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79B6" w14:textId="77777777" w:rsidR="00912DB4" w:rsidRPr="00912DB4" w:rsidRDefault="00912DB4" w:rsidP="00912DB4">
      <w:pPr>
        <w:spacing w:line="276" w:lineRule="auto"/>
        <w:rPr>
          <w:rFonts w:ascii="Georgia" w:hAnsi="Georgia"/>
          <w:sz w:val="36"/>
          <w:szCs w:val="36"/>
          <w:lang w:val="nl-NL"/>
        </w:rPr>
      </w:pPr>
      <w:r w:rsidRPr="00912DB4">
        <w:rPr>
          <w:rFonts w:ascii="Georgia" w:hAnsi="Georgia"/>
          <w:sz w:val="36"/>
          <w:szCs w:val="36"/>
          <w:lang w:val="nl-NL"/>
        </w:rPr>
        <w:t xml:space="preserve">Rolf </w:t>
      </w:r>
      <w:proofErr w:type="spellStart"/>
      <w:r w:rsidRPr="00912DB4">
        <w:rPr>
          <w:rFonts w:ascii="Georgia" w:hAnsi="Georgia"/>
          <w:sz w:val="36"/>
          <w:szCs w:val="36"/>
          <w:lang w:val="nl-NL"/>
        </w:rPr>
        <w:t>Erdorf</w:t>
      </w:r>
      <w:proofErr w:type="spellEnd"/>
    </w:p>
    <w:p w14:paraId="105A57DB" w14:textId="6BB88A86" w:rsidR="00912DB4" w:rsidRPr="00CA6427" w:rsidRDefault="00912DB4" w:rsidP="00912DB4">
      <w:pPr>
        <w:spacing w:line="276" w:lineRule="auto"/>
        <w:rPr>
          <w:rFonts w:ascii="Georgia" w:hAnsi="Georgia"/>
          <w:sz w:val="28"/>
          <w:szCs w:val="36"/>
          <w:lang w:val="nl-NL"/>
        </w:rPr>
      </w:pPr>
    </w:p>
    <w:p w14:paraId="21A722BA" w14:textId="14389CEC" w:rsidR="00912DB4" w:rsidRDefault="00912DB4" w:rsidP="00912DB4">
      <w:pPr>
        <w:spacing w:line="276" w:lineRule="auto"/>
        <w:rPr>
          <w:rFonts w:ascii="Georgia" w:hAnsi="Georgia"/>
          <w:sz w:val="36"/>
          <w:szCs w:val="36"/>
          <w:lang w:val="nl-NL"/>
        </w:rPr>
      </w:pPr>
      <w:bookmarkStart w:id="0" w:name="_Hlk123849125"/>
      <w:r>
        <w:rPr>
          <w:rFonts w:ascii="Georgia" w:hAnsi="Georgia"/>
          <w:sz w:val="36"/>
          <w:szCs w:val="36"/>
          <w:lang w:val="nl-NL"/>
        </w:rPr>
        <w:t>Dankwoord bij de aanvaarding van de Martinus Nijhoffprijs 2005</w:t>
      </w:r>
    </w:p>
    <w:p w14:paraId="5AE8CBBF" w14:textId="2FDD3933" w:rsidR="00912DB4" w:rsidRPr="00CA6427" w:rsidRDefault="00912DB4" w:rsidP="00912DB4">
      <w:pPr>
        <w:spacing w:line="276" w:lineRule="auto"/>
        <w:rPr>
          <w:rFonts w:ascii="Georgia" w:hAnsi="Georgia"/>
          <w:sz w:val="28"/>
          <w:szCs w:val="36"/>
          <w:lang w:val="nl-NL"/>
        </w:rPr>
      </w:pPr>
    </w:p>
    <w:bookmarkEnd w:id="0"/>
    <w:p w14:paraId="1F203045" w14:textId="3CB63C56" w:rsidR="00912DB4" w:rsidRDefault="00912DB4" w:rsidP="00912DB4">
      <w:pPr>
        <w:spacing w:line="276" w:lineRule="auto"/>
        <w:rPr>
          <w:rFonts w:ascii="Georgia" w:hAnsi="Georgia"/>
          <w:i/>
          <w:iCs/>
          <w:sz w:val="28"/>
          <w:szCs w:val="28"/>
          <w:lang w:val="nl-NL"/>
        </w:rPr>
      </w:pPr>
      <w:r w:rsidRPr="00912DB4">
        <w:rPr>
          <w:rFonts w:ascii="Georgia" w:hAnsi="Georgia"/>
          <w:i/>
          <w:iCs/>
          <w:sz w:val="28"/>
          <w:szCs w:val="28"/>
          <w:lang w:val="nl-NL"/>
        </w:rPr>
        <w:t xml:space="preserve">Rolf </w:t>
      </w:r>
      <w:proofErr w:type="spellStart"/>
      <w:r w:rsidRPr="00912DB4">
        <w:rPr>
          <w:rFonts w:ascii="Georgia" w:hAnsi="Georgia"/>
          <w:i/>
          <w:iCs/>
          <w:sz w:val="28"/>
          <w:szCs w:val="28"/>
          <w:lang w:val="nl-NL"/>
        </w:rPr>
        <w:t>Erdorf</w:t>
      </w:r>
      <w:proofErr w:type="spellEnd"/>
      <w:r w:rsidRPr="00912DB4">
        <w:rPr>
          <w:rFonts w:ascii="Georgia" w:hAnsi="Georgia"/>
          <w:i/>
          <w:iCs/>
          <w:sz w:val="28"/>
          <w:szCs w:val="28"/>
          <w:lang w:val="nl-NL"/>
        </w:rPr>
        <w:t xml:space="preserve"> (1956) vertaalt kinder- en jeugdliteratuur uit het Nederlands in het Duits. Hij studeerde germanistiek en romanistiek in </w:t>
      </w:r>
      <w:r w:rsidR="00D837D5" w:rsidRPr="00D837D5">
        <w:rPr>
          <w:rFonts w:ascii="Georgia" w:hAnsi="Georgia"/>
          <w:i/>
          <w:iCs/>
          <w:sz w:val="28"/>
          <w:szCs w:val="28"/>
          <w:lang w:val="nl-NL"/>
        </w:rPr>
        <w:t xml:space="preserve">Bonn en Nederlandse taalkunde in Keulen en later </w:t>
      </w:r>
      <w:r w:rsidRPr="00912DB4">
        <w:rPr>
          <w:rFonts w:ascii="Georgia" w:hAnsi="Georgia"/>
          <w:i/>
          <w:iCs/>
          <w:sz w:val="28"/>
          <w:szCs w:val="28"/>
          <w:lang w:val="nl-NL"/>
        </w:rPr>
        <w:t xml:space="preserve">aan de </w:t>
      </w:r>
      <w:proofErr w:type="spellStart"/>
      <w:r w:rsidRPr="00912DB4">
        <w:rPr>
          <w:rFonts w:ascii="Georgia" w:hAnsi="Georgia"/>
          <w:i/>
          <w:iCs/>
          <w:sz w:val="28"/>
          <w:szCs w:val="28"/>
          <w:lang w:val="nl-NL"/>
        </w:rPr>
        <w:t>Freie</w:t>
      </w:r>
      <w:proofErr w:type="spellEnd"/>
      <w:r w:rsidRPr="00912DB4">
        <w:rPr>
          <w:rFonts w:ascii="Georgia" w:hAnsi="Georgia"/>
          <w:i/>
          <w:iCs/>
          <w:sz w:val="28"/>
          <w:szCs w:val="28"/>
          <w:lang w:val="nl-NL"/>
        </w:rPr>
        <w:t xml:space="preserve"> </w:t>
      </w:r>
      <w:proofErr w:type="spellStart"/>
      <w:r w:rsidRPr="00912DB4">
        <w:rPr>
          <w:rFonts w:ascii="Georgia" w:hAnsi="Georgia"/>
          <w:i/>
          <w:iCs/>
          <w:sz w:val="28"/>
          <w:szCs w:val="28"/>
          <w:lang w:val="nl-NL"/>
        </w:rPr>
        <w:t>Universität</w:t>
      </w:r>
      <w:proofErr w:type="spellEnd"/>
      <w:r w:rsidRPr="00912DB4">
        <w:rPr>
          <w:rFonts w:ascii="Georgia" w:hAnsi="Georgia"/>
          <w:i/>
          <w:iCs/>
          <w:sz w:val="28"/>
          <w:szCs w:val="28"/>
          <w:lang w:val="nl-NL"/>
        </w:rPr>
        <w:t xml:space="preserve"> Berlin. In de jaren tachtig werkte hij als freelance radiojournalist voor Nederlandse omroepen. </w:t>
      </w:r>
      <w:r>
        <w:rPr>
          <w:rFonts w:ascii="Georgia" w:hAnsi="Georgia"/>
          <w:i/>
          <w:iCs/>
          <w:sz w:val="28"/>
          <w:szCs w:val="28"/>
        </w:rPr>
        <w:t xml:space="preserve">In 1996 </w:t>
      </w:r>
      <w:proofErr w:type="spellStart"/>
      <w:r>
        <w:rPr>
          <w:rFonts w:ascii="Georgia" w:hAnsi="Georgia"/>
          <w:i/>
          <w:iCs/>
          <w:sz w:val="28"/>
          <w:szCs w:val="28"/>
        </w:rPr>
        <w:t>werd</w:t>
      </w:r>
      <w:proofErr w:type="spellEnd"/>
      <w:r>
        <w:rPr>
          <w:rFonts w:ascii="Georgia" w:hAnsi="Georgia"/>
          <w:i/>
          <w:iCs/>
          <w:sz w:val="28"/>
          <w:szCs w:val="28"/>
        </w:rPr>
        <w:t xml:space="preserve"> </w:t>
      </w:r>
      <w:proofErr w:type="spellStart"/>
      <w:r>
        <w:rPr>
          <w:rFonts w:ascii="Georgia" w:hAnsi="Georgia"/>
          <w:i/>
          <w:iCs/>
          <w:sz w:val="28"/>
          <w:szCs w:val="28"/>
        </w:rPr>
        <w:t>hij</w:t>
      </w:r>
      <w:proofErr w:type="spellEnd"/>
      <w:r>
        <w:rPr>
          <w:rFonts w:ascii="Georgia" w:hAnsi="Georgia"/>
          <w:i/>
          <w:iCs/>
          <w:sz w:val="28"/>
          <w:szCs w:val="28"/>
        </w:rPr>
        <w:t xml:space="preserve"> </w:t>
      </w:r>
      <w:proofErr w:type="spellStart"/>
      <w:r>
        <w:rPr>
          <w:rFonts w:ascii="Georgia" w:hAnsi="Georgia"/>
          <w:i/>
          <w:iCs/>
          <w:sz w:val="28"/>
          <w:szCs w:val="28"/>
        </w:rPr>
        <w:t>bekroond</w:t>
      </w:r>
      <w:proofErr w:type="spellEnd"/>
      <w:r>
        <w:rPr>
          <w:rFonts w:ascii="Georgia" w:hAnsi="Georgia"/>
          <w:i/>
          <w:iCs/>
          <w:sz w:val="28"/>
          <w:szCs w:val="28"/>
        </w:rPr>
        <w:t xml:space="preserve"> </w:t>
      </w:r>
      <w:proofErr w:type="spellStart"/>
      <w:r>
        <w:rPr>
          <w:rFonts w:ascii="Georgia" w:hAnsi="Georgia"/>
          <w:i/>
          <w:iCs/>
          <w:sz w:val="28"/>
          <w:szCs w:val="28"/>
        </w:rPr>
        <w:t>met</w:t>
      </w:r>
      <w:proofErr w:type="spellEnd"/>
      <w:r>
        <w:rPr>
          <w:rFonts w:ascii="Georgia" w:hAnsi="Georgia"/>
          <w:i/>
          <w:iCs/>
          <w:sz w:val="28"/>
          <w:szCs w:val="28"/>
        </w:rPr>
        <w:t xml:space="preserve"> </w:t>
      </w:r>
      <w:proofErr w:type="spellStart"/>
      <w:r>
        <w:rPr>
          <w:rFonts w:ascii="Georgia" w:hAnsi="Georgia"/>
          <w:i/>
          <w:iCs/>
          <w:sz w:val="28"/>
          <w:szCs w:val="28"/>
        </w:rPr>
        <w:t>de</w:t>
      </w:r>
      <w:proofErr w:type="spellEnd"/>
      <w:r>
        <w:rPr>
          <w:rFonts w:ascii="Georgia" w:hAnsi="Georgia"/>
          <w:i/>
          <w:iCs/>
          <w:sz w:val="28"/>
          <w:szCs w:val="28"/>
        </w:rPr>
        <w:t xml:space="preserve"> Förderpreis für literarische Übersetzungen der Freien und Hansestadt Hamburg. </w:t>
      </w:r>
      <w:r w:rsidRPr="00912DB4">
        <w:rPr>
          <w:rFonts w:ascii="Georgia" w:hAnsi="Georgia"/>
          <w:i/>
          <w:iCs/>
          <w:sz w:val="28"/>
          <w:szCs w:val="28"/>
          <w:lang w:val="nl-NL"/>
        </w:rPr>
        <w:t>In 20</w:t>
      </w:r>
      <w:r w:rsidR="00EB536D">
        <w:rPr>
          <w:rFonts w:ascii="Georgia" w:hAnsi="Georgia"/>
          <w:i/>
          <w:iCs/>
          <w:sz w:val="28"/>
          <w:szCs w:val="28"/>
          <w:lang w:val="nl-NL"/>
        </w:rPr>
        <w:t>06</w:t>
      </w:r>
      <w:r w:rsidRPr="00912DB4">
        <w:rPr>
          <w:rFonts w:ascii="Georgia" w:hAnsi="Georgia"/>
          <w:i/>
          <w:iCs/>
          <w:sz w:val="28"/>
          <w:szCs w:val="28"/>
          <w:lang w:val="nl-NL"/>
        </w:rPr>
        <w:t xml:space="preserve"> ontving hij de Gustav-</w:t>
      </w:r>
      <w:proofErr w:type="spellStart"/>
      <w:r w:rsidRPr="00912DB4">
        <w:rPr>
          <w:rFonts w:ascii="Georgia" w:hAnsi="Georgia"/>
          <w:i/>
          <w:iCs/>
          <w:sz w:val="28"/>
          <w:szCs w:val="28"/>
          <w:lang w:val="nl-NL"/>
        </w:rPr>
        <w:t>Heinemann</w:t>
      </w:r>
      <w:proofErr w:type="spellEnd"/>
      <w:r w:rsidRPr="00912DB4">
        <w:rPr>
          <w:rFonts w:ascii="Georgia" w:hAnsi="Georgia"/>
          <w:i/>
          <w:iCs/>
          <w:sz w:val="28"/>
          <w:szCs w:val="28"/>
          <w:lang w:val="nl-NL"/>
        </w:rPr>
        <w:t>-</w:t>
      </w:r>
      <w:proofErr w:type="spellStart"/>
      <w:r w:rsidRPr="00912DB4">
        <w:rPr>
          <w:rFonts w:ascii="Georgia" w:hAnsi="Georgia"/>
          <w:i/>
          <w:iCs/>
          <w:sz w:val="28"/>
          <w:szCs w:val="28"/>
          <w:lang w:val="nl-NL"/>
        </w:rPr>
        <w:t>Friedenspreis</w:t>
      </w:r>
      <w:proofErr w:type="spellEnd"/>
      <w:r w:rsidR="00D837D5">
        <w:rPr>
          <w:rFonts w:ascii="Georgia" w:hAnsi="Georgia"/>
          <w:i/>
          <w:iCs/>
          <w:sz w:val="28"/>
          <w:szCs w:val="28"/>
          <w:lang w:val="nl-NL"/>
        </w:rPr>
        <w:t>.</w:t>
      </w:r>
      <w:r w:rsidRPr="00912DB4">
        <w:rPr>
          <w:rFonts w:ascii="Georgia" w:hAnsi="Georgia"/>
          <w:i/>
          <w:iCs/>
          <w:sz w:val="28"/>
          <w:szCs w:val="28"/>
          <w:lang w:val="nl-NL"/>
        </w:rPr>
        <w:t xml:space="preserve"> </w:t>
      </w:r>
      <w:r w:rsidR="00D837D5">
        <w:rPr>
          <w:rFonts w:ascii="Georgia" w:hAnsi="Georgia"/>
          <w:i/>
          <w:iCs/>
          <w:sz w:val="28"/>
          <w:szCs w:val="28"/>
          <w:lang w:val="nl-NL"/>
        </w:rPr>
        <w:t xml:space="preserve">Ook won hij in 2016 </w:t>
      </w:r>
      <w:r w:rsidRPr="00912DB4">
        <w:rPr>
          <w:rFonts w:ascii="Georgia" w:hAnsi="Georgia"/>
          <w:i/>
          <w:iCs/>
          <w:sz w:val="28"/>
          <w:szCs w:val="28"/>
          <w:lang w:val="nl-NL"/>
        </w:rPr>
        <w:t xml:space="preserve">de </w:t>
      </w:r>
      <w:proofErr w:type="spellStart"/>
      <w:r w:rsidRPr="00912DB4">
        <w:rPr>
          <w:rFonts w:ascii="Georgia" w:hAnsi="Georgia"/>
          <w:i/>
          <w:iCs/>
          <w:sz w:val="28"/>
          <w:szCs w:val="28"/>
          <w:lang w:val="nl-NL"/>
        </w:rPr>
        <w:t>Deutscher</w:t>
      </w:r>
      <w:proofErr w:type="spellEnd"/>
      <w:r w:rsidRPr="00912DB4">
        <w:rPr>
          <w:rFonts w:ascii="Georgia" w:hAnsi="Georgia"/>
          <w:i/>
          <w:iCs/>
          <w:sz w:val="28"/>
          <w:szCs w:val="28"/>
          <w:lang w:val="nl-NL"/>
        </w:rPr>
        <w:t xml:space="preserve"> </w:t>
      </w:r>
      <w:proofErr w:type="spellStart"/>
      <w:r w:rsidRPr="00912DB4">
        <w:rPr>
          <w:rFonts w:ascii="Georgia" w:hAnsi="Georgia"/>
          <w:i/>
          <w:iCs/>
          <w:sz w:val="28"/>
          <w:szCs w:val="28"/>
          <w:lang w:val="nl-NL"/>
        </w:rPr>
        <w:t>Jugendliteraturpreis</w:t>
      </w:r>
      <w:proofErr w:type="spellEnd"/>
      <w:r w:rsidRPr="00912DB4">
        <w:rPr>
          <w:rFonts w:ascii="Georgia" w:hAnsi="Georgia"/>
          <w:i/>
          <w:iCs/>
          <w:sz w:val="28"/>
          <w:szCs w:val="28"/>
          <w:lang w:val="nl-NL"/>
        </w:rPr>
        <w:t>.</w:t>
      </w:r>
    </w:p>
    <w:p w14:paraId="25E93AA3" w14:textId="77777777" w:rsidR="00912DB4" w:rsidRDefault="00912DB4" w:rsidP="00912DB4">
      <w:pPr>
        <w:spacing w:line="276" w:lineRule="auto"/>
        <w:rPr>
          <w:rFonts w:ascii="Georgia" w:hAnsi="Georgia"/>
          <w:sz w:val="36"/>
          <w:szCs w:val="36"/>
          <w:lang w:val="nl-NL"/>
        </w:rPr>
      </w:pPr>
      <w:r>
        <w:rPr>
          <w:rFonts w:ascii="Georgia" w:hAnsi="Georgia"/>
          <w:i/>
          <w:iCs/>
          <w:sz w:val="28"/>
          <w:szCs w:val="28"/>
          <w:lang w:val="nl-NL"/>
        </w:rPr>
        <w:br w:type="page"/>
      </w:r>
      <w:r>
        <w:rPr>
          <w:rFonts w:ascii="Georgia" w:hAnsi="Georgia"/>
          <w:sz w:val="36"/>
          <w:szCs w:val="36"/>
          <w:lang w:val="nl-NL"/>
        </w:rPr>
        <w:lastRenderedPageBreak/>
        <w:t>Dankwoord bij de aanvaarding van de Martinus Nijhoffprijs 2005</w:t>
      </w:r>
    </w:p>
    <w:p w14:paraId="7F7B3516" w14:textId="3A9FF6DF" w:rsidR="00912DB4" w:rsidRPr="00CA6427" w:rsidRDefault="00912DB4" w:rsidP="00912DB4">
      <w:pPr>
        <w:spacing w:line="276" w:lineRule="auto"/>
        <w:rPr>
          <w:rFonts w:ascii="Georgia" w:hAnsi="Georgia"/>
          <w:szCs w:val="36"/>
          <w:lang w:val="nl-NL"/>
        </w:rPr>
      </w:pPr>
    </w:p>
    <w:p w14:paraId="0D3D0801" w14:textId="77777777" w:rsidR="00912DB4" w:rsidRDefault="00912DB4" w:rsidP="00912DB4">
      <w:pPr>
        <w:rPr>
          <w:rFonts w:ascii="Georgia" w:hAnsi="Georgia"/>
          <w:i/>
          <w:iCs/>
          <w:lang w:val="nl-NL" w:eastAsia="nl-NL"/>
        </w:rPr>
      </w:pPr>
      <w:r w:rsidRPr="00912DB4">
        <w:rPr>
          <w:rFonts w:ascii="Georgia" w:hAnsi="Georgia"/>
          <w:i/>
          <w:iCs/>
          <w:lang w:val="nl-NL"/>
        </w:rPr>
        <w:t>Halverwege de jaren negentig maakte het Prins Bernhard Fonds bekend dat de uitreiking van de diverse prijzen (11 in totaal) een nieuwe opzet zou krijgen. Voortaan zou elk jaar een centrale uitreiking plaatsvinden, eerst in de Westerkerk, later in de Nieuwe Kerk te Amsterdam.</w:t>
      </w:r>
    </w:p>
    <w:p w14:paraId="7968D4B8" w14:textId="77777777" w:rsidR="00912DB4" w:rsidRPr="00912DB4" w:rsidRDefault="00912DB4" w:rsidP="00912DB4">
      <w:pPr>
        <w:ind w:firstLine="708"/>
        <w:rPr>
          <w:rFonts w:ascii="Georgia" w:hAnsi="Georgia"/>
          <w:i/>
          <w:iCs/>
          <w:lang w:val="nl-NL"/>
        </w:rPr>
      </w:pPr>
      <w:r w:rsidRPr="00912DB4">
        <w:rPr>
          <w:rFonts w:ascii="Georgia" w:hAnsi="Georgia"/>
          <w:i/>
          <w:iCs/>
          <w:lang w:val="nl-NL"/>
        </w:rPr>
        <w:t>Van tien – alle tweejaarlijkse – prijzen zouden er jaarlijks vijf tegelijk worden uitgereikt, de elfde – de Martinus Nijhoffprijs en enige jaarlijkse prijs – zou in het vervolg ook tweejaarlijks worden. Dus voortaan het ene jaar vijf en het andere jaar zes prijzen.</w:t>
      </w:r>
    </w:p>
    <w:p w14:paraId="45B58630" w14:textId="77777777" w:rsidR="00912DB4" w:rsidRPr="00912DB4" w:rsidRDefault="00912DB4" w:rsidP="00912DB4">
      <w:pPr>
        <w:ind w:firstLine="708"/>
        <w:rPr>
          <w:rFonts w:ascii="Georgia" w:hAnsi="Georgia"/>
          <w:i/>
          <w:iCs/>
          <w:lang w:val="nl-NL"/>
        </w:rPr>
      </w:pPr>
      <w:r w:rsidRPr="00912DB4">
        <w:rPr>
          <w:rFonts w:ascii="Georgia" w:hAnsi="Georgia"/>
          <w:i/>
          <w:iCs/>
          <w:lang w:val="nl-NL"/>
        </w:rPr>
        <w:t xml:space="preserve">Alle nog levende oud-winnaars steunden een petitie aan het </w:t>
      </w:r>
      <w:bookmarkStart w:id="1" w:name="_Hlk106884737"/>
      <w:proofErr w:type="spellStart"/>
      <w:r w:rsidRPr="00912DB4">
        <w:rPr>
          <w:rFonts w:ascii="Georgia" w:hAnsi="Georgia"/>
          <w:i/>
          <w:iCs/>
          <w:smallCaps/>
          <w:lang w:val="nl-NL"/>
        </w:rPr>
        <w:t>pbf</w:t>
      </w:r>
      <w:bookmarkEnd w:id="1"/>
      <w:proofErr w:type="spellEnd"/>
      <w:r w:rsidRPr="00912DB4">
        <w:rPr>
          <w:rFonts w:ascii="Georgia" w:hAnsi="Georgia"/>
          <w:i/>
          <w:iCs/>
          <w:lang w:val="nl-NL"/>
        </w:rPr>
        <w:t>-bestuur met de oproep het jaarlijkse karakter van ‘hun’ prijs te behouden en het</w:t>
      </w:r>
      <w:r w:rsidRPr="00912DB4">
        <w:rPr>
          <w:rFonts w:ascii="Georgia" w:hAnsi="Georgia"/>
          <w:i/>
          <w:iCs/>
          <w:smallCaps/>
          <w:lang w:val="nl-NL"/>
        </w:rPr>
        <w:t xml:space="preserve"> </w:t>
      </w:r>
      <w:proofErr w:type="spellStart"/>
      <w:r w:rsidRPr="00912DB4">
        <w:rPr>
          <w:rFonts w:ascii="Georgia" w:hAnsi="Georgia"/>
          <w:i/>
          <w:iCs/>
          <w:smallCaps/>
          <w:lang w:val="nl-NL"/>
        </w:rPr>
        <w:t>pbf</w:t>
      </w:r>
      <w:proofErr w:type="spellEnd"/>
      <w:r w:rsidRPr="00912DB4">
        <w:rPr>
          <w:rFonts w:ascii="Georgia" w:hAnsi="Georgia"/>
          <w:i/>
          <w:iCs/>
          <w:lang w:val="nl-NL"/>
        </w:rPr>
        <w:t xml:space="preserve"> zwichtte: de Nijhoffprijs zou jaarlijks blijven, zij het dat een afzonderlijke uitreiking zou vervallen en ook deze prijs onderdeel van de jaarlijkse centrale uitreiking zou worden.</w:t>
      </w:r>
    </w:p>
    <w:p w14:paraId="5FE9B647" w14:textId="77777777" w:rsidR="00912DB4" w:rsidRPr="00D837D5" w:rsidRDefault="00912DB4" w:rsidP="00912DB4">
      <w:pPr>
        <w:ind w:firstLine="708"/>
        <w:rPr>
          <w:rFonts w:ascii="Georgia" w:hAnsi="Georgia"/>
          <w:i/>
          <w:iCs/>
          <w:lang w:val="nl-NL"/>
        </w:rPr>
      </w:pPr>
      <w:r w:rsidRPr="00912DB4">
        <w:rPr>
          <w:rFonts w:ascii="Georgia" w:hAnsi="Georgia"/>
          <w:i/>
          <w:iCs/>
          <w:lang w:val="nl-NL"/>
        </w:rPr>
        <w:t xml:space="preserve">Een groot nadeel hiervan bleek al snel: binnen het geheel bleef aanzienlijk minder tijd en ruimte over en de mogelijkheid tot een ‘mini-essay’ als dankwoord – waarin de prijs een zekere traditie had ontwikkeld – verviel. </w:t>
      </w:r>
      <w:r w:rsidRPr="00D837D5">
        <w:rPr>
          <w:rFonts w:ascii="Georgia" w:hAnsi="Georgia"/>
          <w:i/>
          <w:iCs/>
          <w:lang w:val="nl-NL"/>
        </w:rPr>
        <w:t>De laureaten moesten het voortaan met enkele minuten doen.</w:t>
      </w:r>
    </w:p>
    <w:p w14:paraId="54E8390F" w14:textId="77777777" w:rsidR="00912DB4" w:rsidRPr="00912DB4" w:rsidRDefault="00912DB4" w:rsidP="00912DB4">
      <w:pPr>
        <w:spacing w:line="276" w:lineRule="auto"/>
        <w:rPr>
          <w:rFonts w:ascii="Georgia" w:hAnsi="Georgia"/>
          <w:sz w:val="36"/>
          <w:szCs w:val="36"/>
          <w:lang w:val="nl-NL"/>
        </w:rPr>
      </w:pPr>
    </w:p>
    <w:p w14:paraId="716C43C9" w14:textId="59E70FEA" w:rsidR="00181439" w:rsidRPr="00912DB4" w:rsidRDefault="00CA6427" w:rsidP="00912DB4">
      <w:pPr>
        <w:spacing w:line="276" w:lineRule="auto"/>
        <w:rPr>
          <w:rFonts w:ascii="Georgia" w:hAnsi="Georgia"/>
          <w:lang w:val="nl-NL"/>
        </w:rPr>
      </w:pPr>
      <w:r w:rsidRPr="00912DB4">
        <w:rPr>
          <w:rFonts w:ascii="Georgia" w:hAnsi="Georgia"/>
          <w:lang w:val="nl-NL"/>
        </w:rPr>
        <w:t>Geachte jury,</w:t>
      </w:r>
    </w:p>
    <w:p w14:paraId="61717612" w14:textId="77777777" w:rsidR="00181439" w:rsidRPr="00912DB4" w:rsidRDefault="002B3706" w:rsidP="00912DB4">
      <w:pPr>
        <w:spacing w:line="276" w:lineRule="auto"/>
        <w:rPr>
          <w:rFonts w:ascii="Georgia" w:hAnsi="Georgia"/>
          <w:lang w:val="nl-NL"/>
        </w:rPr>
      </w:pPr>
      <w:r w:rsidRPr="00912DB4">
        <w:rPr>
          <w:rFonts w:ascii="Georgia" w:hAnsi="Georgia"/>
          <w:lang w:val="nl-NL"/>
        </w:rPr>
        <w:t xml:space="preserve">zeer geachte heer consul </w:t>
      </w:r>
      <w:proofErr w:type="spellStart"/>
      <w:r w:rsidRPr="00912DB4">
        <w:rPr>
          <w:rFonts w:ascii="Georgia" w:hAnsi="Georgia"/>
          <w:lang w:val="nl-NL"/>
        </w:rPr>
        <w:t>Wiesner</w:t>
      </w:r>
      <w:proofErr w:type="spellEnd"/>
      <w:r w:rsidRPr="00912DB4">
        <w:rPr>
          <w:rFonts w:ascii="Georgia" w:hAnsi="Georgia"/>
          <w:lang w:val="nl-NL"/>
        </w:rPr>
        <w:t>,</w:t>
      </w:r>
    </w:p>
    <w:p w14:paraId="58CB7AB6" w14:textId="77777777" w:rsidR="00181439" w:rsidRPr="00912DB4" w:rsidRDefault="002B3706" w:rsidP="00912DB4">
      <w:pPr>
        <w:spacing w:line="276" w:lineRule="auto"/>
        <w:rPr>
          <w:rFonts w:ascii="Georgia" w:hAnsi="Georgia"/>
          <w:lang w:val="nl-NL"/>
        </w:rPr>
      </w:pPr>
      <w:r w:rsidRPr="00912DB4">
        <w:rPr>
          <w:rFonts w:ascii="Georgia" w:hAnsi="Georgia"/>
          <w:lang w:val="nl-NL"/>
        </w:rPr>
        <w:t>dames en heren</w:t>
      </w:r>
    </w:p>
    <w:p w14:paraId="112F80B8" w14:textId="77777777" w:rsidR="00181439" w:rsidRPr="00912DB4" w:rsidRDefault="00181439" w:rsidP="00912DB4">
      <w:pPr>
        <w:spacing w:line="276" w:lineRule="auto"/>
        <w:rPr>
          <w:rFonts w:ascii="Georgia" w:hAnsi="Georgia"/>
          <w:lang w:val="nl-NL"/>
        </w:rPr>
      </w:pPr>
    </w:p>
    <w:p w14:paraId="6669DC32" w14:textId="475A7579" w:rsidR="00181439" w:rsidRDefault="00CA6427" w:rsidP="00912DB4">
      <w:pPr>
        <w:spacing w:line="276" w:lineRule="auto"/>
        <w:rPr>
          <w:rFonts w:ascii="Georgia" w:hAnsi="Georgia"/>
          <w:lang w:val="nl-NL"/>
        </w:rPr>
      </w:pPr>
      <w:r w:rsidRPr="00912DB4">
        <w:rPr>
          <w:rFonts w:ascii="Georgia" w:hAnsi="Georgia"/>
          <w:lang w:val="nl-NL"/>
        </w:rPr>
        <w:t>Sta mij toe om een herinnering uit de kinderjaren van Louis Couperus aan te halen: Een Chinese schrijnwerker herkent in de negenjarige Louis, die aan de hand van zijn moeder diens meubel</w:t>
      </w:r>
      <w:r w:rsidR="002B3706" w:rsidRPr="00912DB4">
        <w:rPr>
          <w:rFonts w:ascii="Georgia" w:hAnsi="Georgia"/>
          <w:lang w:val="nl-NL"/>
        </w:rPr>
        <w:t>zaak</w:t>
      </w:r>
      <w:r w:rsidRPr="00912DB4">
        <w:rPr>
          <w:rFonts w:ascii="Georgia" w:hAnsi="Georgia"/>
          <w:lang w:val="nl-NL"/>
        </w:rPr>
        <w:t xml:space="preserve"> binnenstapt, de toekomstige kunstenaar, de ‘grote ziel’, en geeft nader uitleg: ‘“Hun zielen zijn ‘</w:t>
      </w:r>
      <w:r w:rsidRPr="00912DB4">
        <w:rPr>
          <w:rFonts w:ascii="Georgia" w:hAnsi="Georgia"/>
          <w:i/>
          <w:iCs/>
          <w:lang w:val="nl-NL"/>
        </w:rPr>
        <w:t>groot’</w:t>
      </w:r>
      <w:r w:rsidRPr="00912DB4">
        <w:rPr>
          <w:rFonts w:ascii="Georgia" w:hAnsi="Georgia"/>
          <w:lang w:val="nl-NL"/>
        </w:rPr>
        <w:t xml:space="preserve">, omdat zij veel zien en veel begrijpen, en op hun beurt veel geven van wat zij ontvangen. En omdat zij ontvangen en geven, en zien en bewonderen en nabootsen zijn zij gelukkig, is hun leven gelukkiger dan van vele andere mensen: zij zijn de </w:t>
      </w:r>
      <w:proofErr w:type="spellStart"/>
      <w:r w:rsidRPr="00912DB4">
        <w:rPr>
          <w:rFonts w:ascii="Georgia" w:hAnsi="Georgia"/>
          <w:lang w:val="nl-NL"/>
        </w:rPr>
        <w:t>gezegenden</w:t>
      </w:r>
      <w:proofErr w:type="spellEnd"/>
      <w:r w:rsidRPr="00912DB4">
        <w:rPr>
          <w:rFonts w:ascii="Georgia" w:hAnsi="Georgia"/>
          <w:lang w:val="nl-NL"/>
        </w:rPr>
        <w:t xml:space="preserve"> van de goden, en de goden hebben hen lief...” Zo, letterlijk, sprak de Chinese schrijnwerker: pas later begreep ik zijn woorden geheel; maar tóen was ik toch zeer onder de indruk (…).’</w:t>
      </w:r>
    </w:p>
    <w:p w14:paraId="74597227" w14:textId="77777777" w:rsidR="00912DB4" w:rsidRPr="00912DB4" w:rsidRDefault="00912DB4" w:rsidP="00912DB4">
      <w:pPr>
        <w:spacing w:line="276" w:lineRule="auto"/>
        <w:rPr>
          <w:rFonts w:ascii="Georgia" w:hAnsi="Georgia"/>
          <w:lang w:val="nl-NL"/>
        </w:rPr>
      </w:pPr>
    </w:p>
    <w:p w14:paraId="49AEDE75" w14:textId="77777777" w:rsidR="00912DB4" w:rsidRDefault="00CA6427" w:rsidP="00912DB4">
      <w:pPr>
        <w:spacing w:line="276" w:lineRule="auto"/>
        <w:rPr>
          <w:rFonts w:ascii="Georgia" w:hAnsi="Georgia"/>
          <w:lang w:val="nl-NL"/>
        </w:rPr>
      </w:pPr>
      <w:r w:rsidRPr="00912DB4">
        <w:rPr>
          <w:rFonts w:ascii="Georgia" w:hAnsi="Georgia"/>
          <w:lang w:val="nl-NL"/>
        </w:rPr>
        <w:t>Allereerst wil ik de jury van het Prins Bernhard Cultuurfonds bedanken, die mij heeft voorgedragen voor de toekenning van de Martinus Nijhoff Prijs 2005.</w:t>
      </w:r>
    </w:p>
    <w:p w14:paraId="719B1A63" w14:textId="77777777" w:rsidR="00912DB4" w:rsidRDefault="00CA6427" w:rsidP="00912DB4">
      <w:pPr>
        <w:spacing w:line="276" w:lineRule="auto"/>
        <w:ind w:firstLine="708"/>
        <w:rPr>
          <w:rFonts w:ascii="Georgia" w:hAnsi="Georgia"/>
          <w:lang w:val="nl-NL"/>
        </w:rPr>
      </w:pPr>
      <w:r w:rsidRPr="00912DB4">
        <w:rPr>
          <w:rFonts w:ascii="Georgia" w:hAnsi="Georgia"/>
          <w:lang w:val="nl-NL"/>
        </w:rPr>
        <w:t>Verder gaat mijn oprechte dank uit naar het Nederlands Literair Productie en Vertalingenfonds, dat de totstandkoming van vertalingen uit het Nederlands in aanzienlijke</w:t>
      </w:r>
      <w:r w:rsidR="002B3706" w:rsidRPr="00912DB4">
        <w:rPr>
          <w:rFonts w:ascii="Georgia" w:hAnsi="Georgia"/>
          <w:lang w:val="nl-NL"/>
        </w:rPr>
        <w:t>n</w:t>
      </w:r>
      <w:r w:rsidRPr="00912DB4">
        <w:rPr>
          <w:rFonts w:ascii="Georgia" w:hAnsi="Georgia"/>
          <w:lang w:val="nl-NL"/>
        </w:rPr>
        <w:t xml:space="preserve"> mate </w:t>
      </w:r>
      <w:r w:rsidR="002B3706" w:rsidRPr="00912DB4">
        <w:rPr>
          <w:rFonts w:ascii="Georgia" w:hAnsi="Georgia"/>
          <w:lang w:val="nl-NL"/>
        </w:rPr>
        <w:t>financieel</w:t>
      </w:r>
      <w:r w:rsidRPr="00912DB4">
        <w:rPr>
          <w:rFonts w:ascii="Georgia" w:hAnsi="Georgia"/>
          <w:lang w:val="nl-NL"/>
        </w:rPr>
        <w:t xml:space="preserve"> ondersteunt en daarbij de kwaliteit van zowel het origineel als van de vertaling nooit uit het oog verliest. Vanzelfsprekend behoort daarbij ook, dat men er oog heeft voor de vertalers. Daarvan getuigt onder andere het Vertalershuis hier in Amsterdam. </w:t>
      </w:r>
    </w:p>
    <w:p w14:paraId="5E6C7912" w14:textId="77777777" w:rsidR="00912DB4" w:rsidRDefault="00CA6427" w:rsidP="00912DB4">
      <w:pPr>
        <w:spacing w:line="276" w:lineRule="auto"/>
        <w:ind w:firstLine="708"/>
        <w:rPr>
          <w:rFonts w:ascii="Georgia" w:hAnsi="Georgia"/>
          <w:lang w:val="nl-NL"/>
        </w:rPr>
      </w:pPr>
      <w:r w:rsidRPr="00912DB4">
        <w:rPr>
          <w:rFonts w:ascii="Georgia" w:hAnsi="Georgia"/>
          <w:lang w:val="nl-NL"/>
        </w:rPr>
        <w:t>Verder wil ik graag de goede samenwerking met Nederlandse uitgeverijen vermelden, met name met uitgeverij Querido.</w:t>
      </w:r>
    </w:p>
    <w:p w14:paraId="10E1CEDA" w14:textId="4CFE9A26" w:rsidR="00912DB4" w:rsidRDefault="00CA6427" w:rsidP="00912DB4">
      <w:pPr>
        <w:spacing w:line="276" w:lineRule="auto"/>
        <w:ind w:firstLine="708"/>
        <w:rPr>
          <w:rFonts w:ascii="Georgia" w:hAnsi="Georgia"/>
          <w:lang w:val="nl-NL"/>
        </w:rPr>
      </w:pPr>
      <w:r w:rsidRPr="00912DB4">
        <w:rPr>
          <w:rFonts w:ascii="Georgia" w:hAnsi="Georgia"/>
          <w:lang w:val="nl-NL"/>
        </w:rPr>
        <w:lastRenderedPageBreak/>
        <w:t xml:space="preserve">Het allerbelangrijkste echter – mijn grote rijkdom! – zijn natuurlijk </w:t>
      </w:r>
      <w:r w:rsidRPr="00912DB4">
        <w:rPr>
          <w:rFonts w:ascii="Georgia" w:hAnsi="Georgia"/>
          <w:i/>
          <w:lang w:val="nl-NL"/>
        </w:rPr>
        <w:t>‘mijn’</w:t>
      </w:r>
      <w:r w:rsidRPr="00912DB4">
        <w:rPr>
          <w:rFonts w:ascii="Georgia" w:hAnsi="Georgia"/>
          <w:lang w:val="nl-NL"/>
        </w:rPr>
        <w:t xml:space="preserve"> auteurs. Ik dank jullie voor je prachtige boeken, voor jullie collegialiteit, voor het vertrouwen en de vriendschap. Al ben ik maar </w:t>
      </w:r>
      <w:r w:rsidR="002B3706" w:rsidRPr="00912DB4">
        <w:rPr>
          <w:rFonts w:ascii="Georgia" w:hAnsi="Georgia"/>
          <w:lang w:val="nl-NL"/>
        </w:rPr>
        <w:t>een</w:t>
      </w:r>
      <w:r w:rsidRPr="00912DB4">
        <w:rPr>
          <w:rFonts w:ascii="Georgia" w:hAnsi="Georgia"/>
          <w:lang w:val="nl-NL"/>
        </w:rPr>
        <w:t xml:space="preserve"> </w:t>
      </w:r>
      <w:r w:rsidR="002B3706" w:rsidRPr="00912DB4">
        <w:rPr>
          <w:rFonts w:ascii="Georgia" w:hAnsi="Georgia"/>
          <w:lang w:val="nl-NL"/>
        </w:rPr>
        <w:t>pleegou</w:t>
      </w:r>
      <w:r w:rsidRPr="00912DB4">
        <w:rPr>
          <w:rFonts w:ascii="Georgia" w:hAnsi="Georgia"/>
          <w:lang w:val="nl-NL"/>
        </w:rPr>
        <w:t xml:space="preserve">der, toch zijn onze </w:t>
      </w:r>
      <w:r w:rsidR="002B3706" w:rsidRPr="00912DB4">
        <w:rPr>
          <w:rFonts w:ascii="Georgia" w:hAnsi="Georgia"/>
          <w:lang w:val="nl-NL"/>
        </w:rPr>
        <w:t>gezamenlijke</w:t>
      </w:r>
      <w:r w:rsidRPr="00912DB4">
        <w:rPr>
          <w:rFonts w:ascii="Georgia" w:hAnsi="Georgia"/>
          <w:lang w:val="nl-NL"/>
        </w:rPr>
        <w:t xml:space="preserve"> boeken mij dierbaar als kinderen, en ik heb ze met de nodige zorg en liefde helpen grootbrengen. </w:t>
      </w:r>
    </w:p>
    <w:p w14:paraId="4EC6BF80" w14:textId="77777777" w:rsidR="00912DB4" w:rsidRDefault="00CA6427" w:rsidP="00912DB4">
      <w:pPr>
        <w:spacing w:line="276" w:lineRule="auto"/>
        <w:ind w:firstLine="708"/>
        <w:rPr>
          <w:rFonts w:ascii="Georgia" w:hAnsi="Georgia"/>
          <w:lang w:val="nl-NL"/>
        </w:rPr>
      </w:pPr>
      <w:r w:rsidRPr="00912DB4">
        <w:rPr>
          <w:rFonts w:ascii="Georgia" w:hAnsi="Georgia"/>
          <w:lang w:val="nl-NL"/>
        </w:rPr>
        <w:t xml:space="preserve">Om </w:t>
      </w:r>
      <w:r w:rsidR="002B3706" w:rsidRPr="00912DB4">
        <w:rPr>
          <w:rFonts w:ascii="Georgia" w:hAnsi="Georgia"/>
          <w:lang w:val="nl-NL"/>
        </w:rPr>
        <w:t>mijn</w:t>
      </w:r>
      <w:r w:rsidRPr="00912DB4">
        <w:rPr>
          <w:rFonts w:ascii="Georgia" w:hAnsi="Georgia"/>
          <w:lang w:val="nl-NL"/>
        </w:rPr>
        <w:t xml:space="preserve"> verhaal af te ronden, nogmaals Louis Couperus: </w:t>
      </w:r>
    </w:p>
    <w:p w14:paraId="1CEA9EBF" w14:textId="3CBA366D" w:rsidR="00694AE3" w:rsidRPr="00912DB4" w:rsidRDefault="00CA6427" w:rsidP="00912DB4">
      <w:pPr>
        <w:spacing w:line="276" w:lineRule="auto"/>
        <w:ind w:firstLine="708"/>
        <w:rPr>
          <w:rFonts w:ascii="Georgia" w:hAnsi="Georgia"/>
          <w:vertAlign w:val="superscript"/>
          <w:lang w:val="nl-NL"/>
        </w:rPr>
      </w:pPr>
      <w:r w:rsidRPr="00912DB4">
        <w:rPr>
          <w:rFonts w:ascii="Georgia" w:hAnsi="Georgia"/>
          <w:lang w:val="nl-NL"/>
        </w:rPr>
        <w:t xml:space="preserve">‘Maar, hoewel mijn ziel niet zo heel veel “groter” is dan andere zielen, ja hoewel ik </w:t>
      </w:r>
      <w:proofErr w:type="spellStart"/>
      <w:r w:rsidRPr="00912DB4">
        <w:rPr>
          <w:rFonts w:ascii="Georgia" w:hAnsi="Georgia"/>
          <w:lang w:val="nl-NL"/>
        </w:rPr>
        <w:t>mijzelve</w:t>
      </w:r>
      <w:proofErr w:type="spellEnd"/>
      <w:r w:rsidRPr="00912DB4">
        <w:rPr>
          <w:rFonts w:ascii="Georgia" w:hAnsi="Georgia"/>
          <w:lang w:val="nl-NL"/>
        </w:rPr>
        <w:t xml:space="preserve"> zelfs nederig tel onder de “kleine”, de heel “kleine” zielen, heb ik toch wél het geluk gevonden, dat de Chinese schrijnwerker bedoelde: het geluk van te zien en te begrijpen, van te geven en te ontvangen, het geluk, zoals dichters en kunstenaars kunnen vinden, om al het moois van de mens, de wereld en het leven...’</w:t>
      </w:r>
      <w:r w:rsidR="00912DB4" w:rsidRPr="00912DB4">
        <w:rPr>
          <w:rFonts w:ascii="Georgia" w:hAnsi="Georgia"/>
          <w:vertAlign w:val="superscript"/>
          <w:lang w:val="nl-NL"/>
        </w:rPr>
        <w:t>1</w:t>
      </w:r>
    </w:p>
    <w:p w14:paraId="113145F9" w14:textId="2A5628A4" w:rsidR="00912DB4" w:rsidRPr="00912DB4" w:rsidRDefault="00912DB4" w:rsidP="00912DB4">
      <w:pPr>
        <w:spacing w:line="276" w:lineRule="auto"/>
        <w:rPr>
          <w:rFonts w:ascii="Georgia" w:hAnsi="Georgia"/>
          <w:vertAlign w:val="superscript"/>
          <w:lang w:val="nl-NL"/>
        </w:rPr>
      </w:pPr>
    </w:p>
    <w:p w14:paraId="4661E47C" w14:textId="5221CEFA" w:rsidR="00912DB4" w:rsidRPr="00CA6427" w:rsidRDefault="00912DB4" w:rsidP="00CA6427">
      <w:pPr>
        <w:pStyle w:val="Voetnoottekst"/>
        <w:spacing w:line="276" w:lineRule="auto"/>
        <w:rPr>
          <w:rFonts w:ascii="Georgia" w:hAnsi="Georgia"/>
          <w:sz w:val="18"/>
          <w:lang w:val="nl-NL"/>
        </w:rPr>
      </w:pPr>
      <w:r w:rsidRPr="00CA6427">
        <w:rPr>
          <w:rStyle w:val="Voetnootmarkering"/>
          <w:rFonts w:ascii="Georgia" w:hAnsi="Georgia"/>
          <w:sz w:val="22"/>
          <w:szCs w:val="24"/>
        </w:rPr>
        <w:footnoteRef/>
      </w:r>
      <w:r w:rsidRPr="00CA6427">
        <w:rPr>
          <w:rFonts w:ascii="Georgia" w:hAnsi="Georgia"/>
          <w:sz w:val="22"/>
          <w:szCs w:val="24"/>
          <w:lang w:val="nl-NL"/>
        </w:rPr>
        <w:t xml:space="preserve"> Geciteerd naar: Louis Couperus, </w:t>
      </w:r>
      <w:r w:rsidRPr="00CA6427">
        <w:rPr>
          <w:rFonts w:ascii="Georgia" w:hAnsi="Georgia"/>
          <w:i/>
          <w:sz w:val="22"/>
          <w:szCs w:val="24"/>
          <w:lang w:val="nl-NL"/>
        </w:rPr>
        <w:t>Kindersouvenirs</w:t>
      </w:r>
      <w:r w:rsidRPr="00CA6427">
        <w:rPr>
          <w:rFonts w:ascii="Georgia" w:hAnsi="Georgia"/>
          <w:sz w:val="22"/>
          <w:szCs w:val="24"/>
          <w:lang w:val="nl-NL"/>
        </w:rPr>
        <w:t xml:space="preserve">. In: </w:t>
      </w:r>
      <w:r w:rsidRPr="00CA6427">
        <w:rPr>
          <w:rFonts w:ascii="Georgia" w:hAnsi="Georgia"/>
          <w:i/>
          <w:iCs/>
          <w:sz w:val="22"/>
          <w:szCs w:val="24"/>
          <w:lang w:val="nl-NL"/>
        </w:rPr>
        <w:t>De zwaluwen neergestreken</w:t>
      </w:r>
      <w:r w:rsidRPr="00CA6427">
        <w:rPr>
          <w:rFonts w:ascii="Georgia" w:hAnsi="Georgia"/>
          <w:sz w:val="22"/>
          <w:szCs w:val="24"/>
          <w:lang w:val="nl-NL"/>
        </w:rPr>
        <w:t xml:space="preserve">, Amsterdam/Antwerpen: Uitgeverij Veen 1993, p. 55-57. </w:t>
      </w:r>
      <w:r w:rsidRPr="00CA6427">
        <w:rPr>
          <w:rFonts w:ascii="Georgia" w:hAnsi="Georgia"/>
          <w:sz w:val="22"/>
          <w:szCs w:val="24"/>
        </w:rPr>
        <w:t xml:space="preserve">Online </w:t>
      </w:r>
      <w:proofErr w:type="spellStart"/>
      <w:r w:rsidRPr="00CA6427">
        <w:rPr>
          <w:rFonts w:ascii="Georgia" w:hAnsi="Georgia"/>
          <w:sz w:val="22"/>
          <w:szCs w:val="24"/>
        </w:rPr>
        <w:t>onder</w:t>
      </w:r>
      <w:proofErr w:type="spellEnd"/>
      <w:r w:rsidRPr="00CA6427">
        <w:rPr>
          <w:rFonts w:ascii="Georgia" w:hAnsi="Georgia"/>
          <w:sz w:val="22"/>
          <w:szCs w:val="24"/>
        </w:rPr>
        <w:t xml:space="preserve"> </w:t>
      </w:r>
      <w:r w:rsidR="00CA6427" w:rsidRPr="00CA6427">
        <w:rPr>
          <w:rFonts w:ascii="Georgia" w:hAnsi="Georgia"/>
          <w:sz w:val="22"/>
          <w:szCs w:val="24"/>
        </w:rPr>
        <w:t>shorturl.at/hiMQ5</w:t>
      </w:r>
    </w:p>
    <w:sectPr w:rsidR="00912DB4" w:rsidRPr="00CA6427" w:rsidSect="00CA6427">
      <w:footerReference w:type="default" r:id="rId7"/>
      <w:pgSz w:w="11906" w:h="16838"/>
      <w:pgMar w:top="1417" w:right="1417" w:bottom="1134"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F2AA" w14:textId="77777777" w:rsidR="00E42BBB" w:rsidRDefault="00E42BBB" w:rsidP="002B3706">
      <w:r>
        <w:separator/>
      </w:r>
    </w:p>
  </w:endnote>
  <w:endnote w:type="continuationSeparator" w:id="0">
    <w:p w14:paraId="78494ED9" w14:textId="77777777" w:rsidR="00E42BBB" w:rsidRDefault="00E42BBB" w:rsidP="002B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6BE7" w14:textId="69AA0A9A" w:rsidR="00CA6427" w:rsidRDefault="00CA6427">
    <w:pPr>
      <w:pStyle w:val="Voettekst"/>
    </w:pPr>
    <w:r>
      <w:rPr>
        <w:noProof/>
        <w:lang w:val="en-US" w:eastAsia="en-US"/>
      </w:rPr>
      <w:drawing>
        <wp:inline distT="0" distB="0" distL="0" distR="0" wp14:anchorId="40CA1D2A" wp14:editId="6EC355A8">
          <wp:extent cx="5762625" cy="571500"/>
          <wp:effectExtent l="0" t="0" r="9525" b="0"/>
          <wp:docPr id="1" name="Afbeelding 1" descr="C:\Users\owlface\Pictures\foo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lface\Pictures\foot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71500"/>
                  </a:xfrm>
                  <a:prstGeom prst="rect">
                    <a:avLst/>
                  </a:prstGeom>
                  <a:noFill/>
                  <a:ln>
                    <a:noFill/>
                  </a:ln>
                </pic:spPr>
              </pic:pic>
            </a:graphicData>
          </a:graphic>
        </wp:inline>
      </w:drawing>
    </w:r>
    <w:r>
      <w:rPr>
        <w:noProof/>
        <w:lang w:val="en-US" w:eastAsia="en-US"/>
      </w:rPr>
      <mc:AlternateContent>
        <mc:Choice Requires="wps">
          <w:drawing>
            <wp:anchor distT="0" distB="0" distL="114300" distR="114300" simplePos="0" relativeHeight="251659264" behindDoc="0" locked="0" layoutInCell="1" allowOverlap="1" wp14:anchorId="6AC9DE52" wp14:editId="0091850E">
              <wp:simplePos x="0" y="0"/>
              <wp:positionH relativeFrom="page">
                <wp:align>left</wp:align>
              </wp:positionH>
              <wp:positionV relativeFrom="page">
                <wp:align>bottom</wp:align>
              </wp:positionV>
              <wp:extent cx="1428750" cy="1707515"/>
              <wp:effectExtent l="0" t="0" r="0" b="6985"/>
              <wp:wrapNone/>
              <wp:docPr id="2"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28750" cy="170751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146D9ED0" w14:textId="77777777" w:rsidR="00CA6427" w:rsidRDefault="00CA6427">
                          <w:pPr>
                            <w:jc w:val="center"/>
                            <w:rPr>
                              <w:szCs w:val="72"/>
                            </w:rPr>
                          </w:pPr>
                          <w:r w:rsidRPr="00CA6427">
                            <w:rPr>
                              <w:rFonts w:ascii="Calibri" w:hAnsi="Calibri"/>
                              <w:sz w:val="22"/>
                              <w:szCs w:val="22"/>
                            </w:rPr>
                            <w:fldChar w:fldCharType="begin"/>
                          </w:r>
                          <w:r>
                            <w:instrText>PAGE    \* MERGEFORMAT</w:instrText>
                          </w:r>
                          <w:r w:rsidRPr="00CA6427">
                            <w:rPr>
                              <w:rFonts w:ascii="Calibri" w:hAnsi="Calibri"/>
                              <w:sz w:val="22"/>
                              <w:szCs w:val="22"/>
                            </w:rPr>
                            <w:fldChar w:fldCharType="separate"/>
                          </w:r>
                          <w:r w:rsidRPr="00CA6427">
                            <w:rPr>
                              <w:rFonts w:ascii="Calibri Light" w:hAnsi="Calibri Light"/>
                              <w:noProof/>
                              <w:color w:val="FFFFFF"/>
                              <w:sz w:val="72"/>
                              <w:szCs w:val="72"/>
                              <w:lang w:val="nl-NL"/>
                            </w:rPr>
                            <w:t>2</w:t>
                          </w:r>
                          <w:r w:rsidRPr="00CA6427">
                            <w:rPr>
                              <w:rFonts w:ascii="Calibri Light" w:hAnsi="Calibri Light"/>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9DE5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12.5pt;height:134.4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" adj="21600" fillcolor="#d2eaf1" stroked="f">
              <v:textbox>
                <w:txbxContent>
                  <w:p w14:paraId="146D9ED0" w14:textId="77777777" w:rsidR="00CA6427" w:rsidRDefault="00CA6427">
                    <w:pPr>
                      <w:jc w:val="center"/>
                      <w:rPr>
                        <w:szCs w:val="72"/>
                      </w:rPr>
                    </w:pPr>
                    <w:r w:rsidRPr="00CA6427">
                      <w:rPr>
                        <w:rFonts w:ascii="Calibri" w:hAnsi="Calibri"/>
                        <w:sz w:val="22"/>
                        <w:szCs w:val="22"/>
                      </w:rPr>
                      <w:fldChar w:fldCharType="begin"/>
                    </w:r>
                    <w:r>
                      <w:instrText>PAGE    \* MERGEFORMAT</w:instrText>
                    </w:r>
                    <w:r w:rsidRPr="00CA6427">
                      <w:rPr>
                        <w:rFonts w:ascii="Calibri" w:hAnsi="Calibri"/>
                        <w:sz w:val="22"/>
                        <w:szCs w:val="22"/>
                      </w:rPr>
                      <w:fldChar w:fldCharType="separate"/>
                    </w:r>
                    <w:r w:rsidRPr="00CA6427">
                      <w:rPr>
                        <w:rFonts w:ascii="Calibri Light" w:hAnsi="Calibri Light"/>
                        <w:noProof/>
                        <w:color w:val="FFFFFF"/>
                        <w:sz w:val="72"/>
                        <w:szCs w:val="72"/>
                        <w:lang w:val="nl-NL"/>
                      </w:rPr>
                      <w:t>2</w:t>
                    </w:r>
                    <w:r w:rsidRPr="00CA6427">
                      <w:rPr>
                        <w:rFonts w:ascii="Calibri Light" w:hAnsi="Calibri Light"/>
                        <w:color w:val="FFFFFF"/>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6786" w14:textId="77777777" w:rsidR="00E42BBB" w:rsidRDefault="00E42BBB" w:rsidP="002B3706">
      <w:r>
        <w:separator/>
      </w:r>
    </w:p>
  </w:footnote>
  <w:footnote w:type="continuationSeparator" w:id="0">
    <w:p w14:paraId="3639CC83" w14:textId="77777777" w:rsidR="00E42BBB" w:rsidRDefault="00E42BBB" w:rsidP="002B3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9B8"/>
    <w:rsid w:val="00181439"/>
    <w:rsid w:val="002127BF"/>
    <w:rsid w:val="002B3706"/>
    <w:rsid w:val="00417CD7"/>
    <w:rsid w:val="004959B8"/>
    <w:rsid w:val="00694AE3"/>
    <w:rsid w:val="00912DB4"/>
    <w:rsid w:val="00CA6427"/>
    <w:rsid w:val="00D837D5"/>
    <w:rsid w:val="00E42BBB"/>
    <w:rsid w:val="00EB536D"/>
    <w:rsid w:val="00EC3917"/>
    <w:rsid w:val="00FE6B2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106A9D"/>
  <w15:docId w15:val="{9B82D7E2-0845-4D3C-9F90-45582F78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2B3706"/>
    <w:rPr>
      <w:sz w:val="20"/>
      <w:szCs w:val="20"/>
    </w:rPr>
  </w:style>
  <w:style w:type="character" w:customStyle="1" w:styleId="VoetnoottekstChar">
    <w:name w:val="Voetnoottekst Char"/>
    <w:basedOn w:val="Standaardalinea-lettertype"/>
    <w:link w:val="Voetnoottekst"/>
    <w:rsid w:val="002B3706"/>
  </w:style>
  <w:style w:type="character" w:styleId="Voetnootmarkering">
    <w:name w:val="footnote reference"/>
    <w:rsid w:val="002B3706"/>
    <w:rPr>
      <w:vertAlign w:val="superscript"/>
    </w:rPr>
  </w:style>
  <w:style w:type="character" w:styleId="Hyperlink">
    <w:name w:val="Hyperlink"/>
    <w:rsid w:val="002B3706"/>
    <w:rPr>
      <w:color w:val="0563C1"/>
      <w:u w:val="single"/>
    </w:rPr>
  </w:style>
  <w:style w:type="character" w:customStyle="1" w:styleId="Onopgelostemelding1">
    <w:name w:val="Onopgeloste melding1"/>
    <w:uiPriority w:val="99"/>
    <w:semiHidden/>
    <w:unhideWhenUsed/>
    <w:rsid w:val="002B3706"/>
    <w:rPr>
      <w:color w:val="605E5C"/>
      <w:shd w:val="clear" w:color="auto" w:fill="E1DFDD"/>
    </w:rPr>
  </w:style>
  <w:style w:type="character" w:styleId="GevolgdeHyperlink">
    <w:name w:val="FollowedHyperlink"/>
    <w:basedOn w:val="Standaardalinea-lettertype"/>
    <w:rsid w:val="00CA6427"/>
    <w:rPr>
      <w:color w:val="954F72" w:themeColor="followedHyperlink"/>
      <w:u w:val="single"/>
    </w:rPr>
  </w:style>
  <w:style w:type="paragraph" w:styleId="Koptekst">
    <w:name w:val="header"/>
    <w:basedOn w:val="Standaard"/>
    <w:link w:val="KoptekstChar"/>
    <w:rsid w:val="00CA6427"/>
    <w:pPr>
      <w:tabs>
        <w:tab w:val="center" w:pos="4680"/>
        <w:tab w:val="right" w:pos="9360"/>
      </w:tabs>
    </w:pPr>
  </w:style>
  <w:style w:type="character" w:customStyle="1" w:styleId="KoptekstChar">
    <w:name w:val="Koptekst Char"/>
    <w:basedOn w:val="Standaardalinea-lettertype"/>
    <w:link w:val="Koptekst"/>
    <w:rsid w:val="00CA6427"/>
    <w:rPr>
      <w:sz w:val="24"/>
      <w:szCs w:val="24"/>
      <w:lang w:val="de-DE" w:eastAsia="de-DE"/>
    </w:rPr>
  </w:style>
  <w:style w:type="paragraph" w:styleId="Voettekst">
    <w:name w:val="footer"/>
    <w:basedOn w:val="Standaard"/>
    <w:link w:val="VoettekstChar"/>
    <w:rsid w:val="00CA6427"/>
    <w:pPr>
      <w:tabs>
        <w:tab w:val="center" w:pos="4680"/>
        <w:tab w:val="right" w:pos="9360"/>
      </w:tabs>
    </w:pPr>
  </w:style>
  <w:style w:type="character" w:customStyle="1" w:styleId="VoettekstChar">
    <w:name w:val="Voettekst Char"/>
    <w:basedOn w:val="Standaardalinea-lettertype"/>
    <w:link w:val="Voettekst"/>
    <w:rsid w:val="00CA6427"/>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7011">
      <w:bodyDiv w:val="1"/>
      <w:marLeft w:val="0"/>
      <w:marRight w:val="0"/>
      <w:marTop w:val="0"/>
      <w:marBottom w:val="0"/>
      <w:divBdr>
        <w:top w:val="none" w:sz="0" w:space="0" w:color="auto"/>
        <w:left w:val="none" w:sz="0" w:space="0" w:color="auto"/>
        <w:bottom w:val="none" w:sz="0" w:space="0" w:color="auto"/>
        <w:right w:val="none" w:sz="0" w:space="0" w:color="auto"/>
      </w:divBdr>
    </w:div>
    <w:div w:id="952128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73F00-DD78-4BDC-814E-DC5D6992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663</Words>
  <Characters>3650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Een herinnering uit kinderjaren van Louis Couperus</vt:lpstr>
      <vt:lpstr>Een herinnering uit kinderjaren van Louis Couperus</vt:lpstr>
    </vt:vector>
  </TitlesOfParts>
  <Company>Übersetzer</Company>
  <LinksUpToDate>false</LinksUpToDate>
  <CharactersWithSpaces>4305</CharactersWithSpaces>
  <SharedDoc>false</SharedDoc>
  <HLinks>
    <vt:vector size="6" baseType="variant">
      <vt:variant>
        <vt:i4>2818125</vt:i4>
      </vt:variant>
      <vt:variant>
        <vt:i4>0</vt:i4>
      </vt:variant>
      <vt:variant>
        <vt:i4>0</vt:i4>
      </vt:variant>
      <vt:variant>
        <vt:i4>5</vt:i4>
      </vt:variant>
      <vt:variant>
        <vt:lpwstr>https://www.dbnl.org/tekst/coup002zwal02_01/coup002zwal02_01_0005.php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herinnering uit kinderjaren van Louis Couperus</dc:title>
  <dc:creator>Rolf Erdorf</dc:creator>
  <cp:lastModifiedBy>Rien Verhoef</cp:lastModifiedBy>
  <cp:revision>2</cp:revision>
  <cp:lastPrinted>2023-01-05T18:31:00Z</cp:lastPrinted>
  <dcterms:created xsi:type="dcterms:W3CDTF">2023-01-07T12:15:00Z</dcterms:created>
  <dcterms:modified xsi:type="dcterms:W3CDTF">2023-01-07T12:15:00Z</dcterms:modified>
</cp:coreProperties>
</file>