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3579" w14:textId="77777777" w:rsidR="007D668C" w:rsidRDefault="007A1556" w:rsidP="00C81E71">
      <w:pPr>
        <w:spacing w:line="276" w:lineRule="auto"/>
        <w:rPr>
          <w:rFonts w:ascii="Georgia" w:eastAsia="Georgia" w:hAnsi="Georgia" w:cs="Georgia"/>
          <w:sz w:val="36"/>
          <w:szCs w:val="36"/>
        </w:rPr>
      </w:pPr>
      <w:r>
        <w:rPr>
          <w:rFonts w:ascii="Georgia" w:eastAsia="Georgia" w:hAnsi="Georgia" w:cs="Georgia"/>
          <w:sz w:val="36"/>
          <w:szCs w:val="36"/>
        </w:rPr>
        <w:t>Cornelis Ouwehand</w:t>
      </w:r>
    </w:p>
    <w:p w14:paraId="7D0A590B" w14:textId="77777777" w:rsidR="007D668C" w:rsidRPr="00C81E71" w:rsidRDefault="007D668C" w:rsidP="00C81E71">
      <w:pPr>
        <w:spacing w:line="276" w:lineRule="auto"/>
        <w:rPr>
          <w:rFonts w:ascii="Georgia" w:eastAsia="Georgia" w:hAnsi="Georgia" w:cs="Georgia"/>
          <w:sz w:val="28"/>
          <w:szCs w:val="28"/>
        </w:rPr>
      </w:pPr>
    </w:p>
    <w:p w14:paraId="1106F61B" w14:textId="77777777" w:rsidR="007D668C" w:rsidRDefault="008466AF" w:rsidP="00C81E71">
      <w:pPr>
        <w:spacing w:line="276" w:lineRule="auto"/>
        <w:rPr>
          <w:rFonts w:ascii="Georgia" w:eastAsia="Georgia" w:hAnsi="Georgia" w:cs="Georgia"/>
          <w:sz w:val="36"/>
          <w:szCs w:val="36"/>
        </w:rPr>
      </w:pPr>
      <w:r>
        <w:rPr>
          <w:rFonts w:ascii="Georgia" w:hAnsi="Georgia"/>
          <w:sz w:val="36"/>
          <w:szCs w:val="36"/>
        </w:rPr>
        <w:t>Dankwoord bij de aanvaarding v</w:t>
      </w:r>
      <w:r w:rsidR="007A1556">
        <w:rPr>
          <w:rFonts w:ascii="Georgia" w:hAnsi="Georgia"/>
          <w:sz w:val="36"/>
          <w:szCs w:val="36"/>
        </w:rPr>
        <w:t>an de Martinus Nijhoffprijs 1985</w:t>
      </w:r>
    </w:p>
    <w:p w14:paraId="531C2E11" w14:textId="2790C179" w:rsidR="007D668C" w:rsidRDefault="007D668C" w:rsidP="00C81E71">
      <w:pPr>
        <w:spacing w:line="276" w:lineRule="auto"/>
        <w:rPr>
          <w:rFonts w:ascii="Georgia" w:eastAsia="Georgia" w:hAnsi="Georgia" w:cs="Georgia"/>
          <w:sz w:val="28"/>
          <w:szCs w:val="36"/>
        </w:rPr>
      </w:pPr>
    </w:p>
    <w:p w14:paraId="5E8C0385" w14:textId="5F9DB43F" w:rsidR="007D668C" w:rsidRDefault="00C117C7" w:rsidP="00C81E71">
      <w:pPr>
        <w:spacing w:line="276" w:lineRule="auto"/>
        <w:rPr>
          <w:rFonts w:ascii="Georgia" w:eastAsia="Georgia" w:hAnsi="Georgia" w:cs="Georgia"/>
        </w:rPr>
      </w:pPr>
      <w:r w:rsidRPr="009A6D2F">
        <w:rPr>
          <w:rFonts w:ascii="Georgia" w:hAnsi="Georgia"/>
          <w:i/>
          <w:iCs/>
          <w:sz w:val="28"/>
          <w:szCs w:val="28"/>
        </w:rPr>
        <w:t xml:space="preserve">Cornelis Ouwehand (1920–1996) </w:t>
      </w:r>
      <w:r w:rsidR="00532ACB">
        <w:rPr>
          <w:rFonts w:ascii="Georgia" w:hAnsi="Georgia"/>
          <w:i/>
          <w:iCs/>
          <w:sz w:val="28"/>
          <w:szCs w:val="28"/>
        </w:rPr>
        <w:t xml:space="preserve">werd tijdens zijn studie </w:t>
      </w:r>
      <w:r w:rsidRPr="009A6D2F">
        <w:rPr>
          <w:rFonts w:ascii="Georgia" w:hAnsi="Georgia"/>
          <w:i/>
          <w:iCs/>
          <w:sz w:val="28"/>
          <w:szCs w:val="28"/>
        </w:rPr>
        <w:t>Indologie aan de Universiteit Leiden op</w:t>
      </w:r>
      <w:r w:rsidR="00532ACB">
        <w:rPr>
          <w:rFonts w:ascii="Georgia" w:hAnsi="Georgia"/>
          <w:i/>
          <w:iCs/>
          <w:sz w:val="28"/>
          <w:szCs w:val="28"/>
        </w:rPr>
        <w:t>ge</w:t>
      </w:r>
      <w:r w:rsidRPr="009A6D2F">
        <w:rPr>
          <w:rFonts w:ascii="Georgia" w:hAnsi="Georgia"/>
          <w:i/>
          <w:iCs/>
          <w:sz w:val="28"/>
          <w:szCs w:val="28"/>
        </w:rPr>
        <w:t xml:space="preserve">leid tot </w:t>
      </w:r>
      <w:r w:rsidR="00C44712">
        <w:rPr>
          <w:rFonts w:ascii="Georgia" w:hAnsi="Georgia"/>
          <w:i/>
          <w:iCs/>
          <w:sz w:val="28"/>
          <w:szCs w:val="28"/>
        </w:rPr>
        <w:t>‘</w:t>
      </w:r>
      <w:r w:rsidRPr="009A6D2F">
        <w:rPr>
          <w:rFonts w:ascii="Georgia" w:hAnsi="Georgia"/>
          <w:i/>
          <w:iCs/>
          <w:sz w:val="28"/>
          <w:szCs w:val="28"/>
        </w:rPr>
        <w:t>Oost-Indisch ambtenaar</w:t>
      </w:r>
      <w:r w:rsidR="00C44712">
        <w:rPr>
          <w:rFonts w:ascii="Georgia" w:hAnsi="Georgia"/>
          <w:i/>
          <w:iCs/>
          <w:sz w:val="28"/>
          <w:szCs w:val="28"/>
        </w:rPr>
        <w:t>’</w:t>
      </w:r>
      <w:r w:rsidR="00532ACB">
        <w:rPr>
          <w:rFonts w:ascii="Georgia" w:hAnsi="Georgia"/>
          <w:i/>
          <w:iCs/>
          <w:sz w:val="28"/>
          <w:szCs w:val="28"/>
        </w:rPr>
        <w:t xml:space="preserve"> en </w:t>
      </w:r>
      <w:r w:rsidR="00563F51" w:rsidRPr="009A6D2F">
        <w:rPr>
          <w:rFonts w:ascii="Georgia" w:hAnsi="Georgia"/>
          <w:i/>
          <w:iCs/>
          <w:sz w:val="28"/>
          <w:szCs w:val="28"/>
        </w:rPr>
        <w:t>werkte v</w:t>
      </w:r>
      <w:r w:rsidRPr="009A6D2F">
        <w:rPr>
          <w:rFonts w:ascii="Georgia" w:hAnsi="Georgia"/>
          <w:i/>
          <w:iCs/>
          <w:sz w:val="28"/>
          <w:szCs w:val="28"/>
        </w:rPr>
        <w:t xml:space="preserve">an 1945 tot 1950 in </w:t>
      </w:r>
      <w:r w:rsidR="00C44712">
        <w:rPr>
          <w:rFonts w:ascii="Georgia" w:hAnsi="Georgia"/>
          <w:i/>
          <w:iCs/>
          <w:sz w:val="28"/>
          <w:szCs w:val="28"/>
        </w:rPr>
        <w:t>‘</w:t>
      </w:r>
      <w:r w:rsidRPr="009A6D2F">
        <w:rPr>
          <w:rFonts w:ascii="Georgia" w:hAnsi="Georgia"/>
          <w:i/>
          <w:iCs/>
          <w:sz w:val="28"/>
          <w:szCs w:val="28"/>
        </w:rPr>
        <w:t>de Oost</w:t>
      </w:r>
      <w:r w:rsidR="00C44712">
        <w:rPr>
          <w:rFonts w:ascii="Georgia" w:hAnsi="Georgia"/>
          <w:i/>
          <w:iCs/>
          <w:sz w:val="28"/>
          <w:szCs w:val="28"/>
        </w:rPr>
        <w:t>’</w:t>
      </w:r>
      <w:r w:rsidRPr="009A6D2F">
        <w:rPr>
          <w:rFonts w:ascii="Georgia" w:hAnsi="Georgia"/>
          <w:i/>
          <w:iCs/>
          <w:sz w:val="28"/>
          <w:szCs w:val="28"/>
        </w:rPr>
        <w:t xml:space="preserve">. Ook studeerde hij Japanse, Chinese en culturele antropologie. </w:t>
      </w:r>
      <w:r w:rsidR="00532ACB">
        <w:rPr>
          <w:rFonts w:ascii="Georgia" w:hAnsi="Georgia"/>
          <w:i/>
          <w:iCs/>
          <w:sz w:val="28"/>
          <w:szCs w:val="28"/>
        </w:rPr>
        <w:t xml:space="preserve">Vanaf </w:t>
      </w:r>
      <w:r w:rsidRPr="009A6D2F">
        <w:rPr>
          <w:rFonts w:ascii="Georgia" w:hAnsi="Georgia"/>
          <w:i/>
          <w:iCs/>
          <w:sz w:val="28"/>
          <w:szCs w:val="28"/>
        </w:rPr>
        <w:t xml:space="preserve">1951 was hij assistent-conservator en </w:t>
      </w:r>
      <w:r w:rsidR="00532ACB">
        <w:rPr>
          <w:rFonts w:ascii="Georgia" w:hAnsi="Georgia"/>
          <w:i/>
          <w:iCs/>
          <w:sz w:val="28"/>
          <w:szCs w:val="28"/>
        </w:rPr>
        <w:t xml:space="preserve">later </w:t>
      </w:r>
      <w:r w:rsidRPr="009A6D2F">
        <w:rPr>
          <w:rFonts w:ascii="Georgia" w:hAnsi="Georgia"/>
          <w:i/>
          <w:iCs/>
          <w:sz w:val="28"/>
          <w:szCs w:val="28"/>
        </w:rPr>
        <w:t xml:space="preserve">conservator van de Japanse afdeling in het </w:t>
      </w:r>
      <w:r w:rsidR="00563F51" w:rsidRPr="009A6D2F">
        <w:rPr>
          <w:rFonts w:ascii="Georgia" w:hAnsi="Georgia"/>
          <w:i/>
          <w:iCs/>
          <w:sz w:val="28"/>
          <w:szCs w:val="28"/>
        </w:rPr>
        <w:t xml:space="preserve">Leidse </w:t>
      </w:r>
      <w:r w:rsidRPr="009A6D2F">
        <w:rPr>
          <w:rFonts w:ascii="Georgia" w:hAnsi="Georgia"/>
          <w:i/>
          <w:iCs/>
          <w:sz w:val="28"/>
          <w:szCs w:val="28"/>
        </w:rPr>
        <w:t xml:space="preserve">Rijksmuseum voor Volkenkunde. </w:t>
      </w:r>
      <w:r w:rsidR="00563F51" w:rsidRPr="009A6D2F">
        <w:rPr>
          <w:rFonts w:ascii="Georgia" w:hAnsi="Georgia"/>
          <w:i/>
          <w:iCs/>
          <w:sz w:val="28"/>
          <w:szCs w:val="28"/>
        </w:rPr>
        <w:t>I</w:t>
      </w:r>
      <w:r w:rsidRPr="009A6D2F">
        <w:rPr>
          <w:rFonts w:ascii="Georgia" w:hAnsi="Georgia"/>
          <w:i/>
          <w:iCs/>
          <w:sz w:val="28"/>
          <w:szCs w:val="28"/>
        </w:rPr>
        <w:t>n</w:t>
      </w:r>
      <w:r w:rsidR="00563F51" w:rsidRPr="009A6D2F">
        <w:rPr>
          <w:rFonts w:ascii="Georgia" w:hAnsi="Georgia"/>
          <w:i/>
          <w:iCs/>
          <w:sz w:val="28"/>
          <w:szCs w:val="28"/>
        </w:rPr>
        <w:t xml:space="preserve"> </w:t>
      </w:r>
      <w:r w:rsidRPr="009A6D2F">
        <w:rPr>
          <w:rFonts w:ascii="Georgia" w:hAnsi="Georgia"/>
          <w:i/>
          <w:iCs/>
          <w:sz w:val="28"/>
          <w:szCs w:val="28"/>
        </w:rPr>
        <w:t xml:space="preserve">1958 </w:t>
      </w:r>
      <w:r w:rsidR="00563F51" w:rsidRPr="009A6D2F">
        <w:rPr>
          <w:rFonts w:ascii="Georgia" w:hAnsi="Georgia"/>
          <w:i/>
          <w:iCs/>
          <w:sz w:val="28"/>
          <w:szCs w:val="28"/>
        </w:rPr>
        <w:t xml:space="preserve">organiseerde hij </w:t>
      </w:r>
      <w:r w:rsidRPr="009A6D2F">
        <w:rPr>
          <w:rFonts w:ascii="Georgia" w:hAnsi="Georgia"/>
          <w:i/>
          <w:iCs/>
          <w:sz w:val="28"/>
          <w:szCs w:val="28"/>
        </w:rPr>
        <w:t>de eerste tentoonstelling van</w:t>
      </w:r>
      <w:r w:rsidRPr="00183BCF">
        <w:rPr>
          <w:rFonts w:ascii="Georgia" w:hAnsi="Georgia"/>
          <w:sz w:val="28"/>
          <w:szCs w:val="28"/>
        </w:rPr>
        <w:t xml:space="preserve"> </w:t>
      </w:r>
      <w:proofErr w:type="spellStart"/>
      <w:r w:rsidRPr="009A6D2F">
        <w:rPr>
          <w:rFonts w:ascii="Georgia" w:hAnsi="Georgia"/>
          <w:sz w:val="28"/>
          <w:szCs w:val="28"/>
        </w:rPr>
        <w:t>mingei</w:t>
      </w:r>
      <w:proofErr w:type="spellEnd"/>
      <w:r w:rsidRPr="00183BCF">
        <w:rPr>
          <w:rFonts w:ascii="Georgia" w:hAnsi="Georgia"/>
          <w:sz w:val="28"/>
          <w:szCs w:val="28"/>
        </w:rPr>
        <w:t xml:space="preserve"> </w:t>
      </w:r>
      <w:r w:rsidRPr="009A6D2F">
        <w:rPr>
          <w:rFonts w:ascii="Georgia" w:hAnsi="Georgia"/>
          <w:i/>
          <w:iCs/>
          <w:sz w:val="28"/>
          <w:szCs w:val="28"/>
        </w:rPr>
        <w:t xml:space="preserve">in Nederland en in 1964 een grote tentoonstelling van Japanse houtsneden. </w:t>
      </w:r>
      <w:r w:rsidR="00532ACB">
        <w:rPr>
          <w:rFonts w:ascii="Georgia" w:hAnsi="Georgia"/>
          <w:i/>
          <w:iCs/>
          <w:sz w:val="28"/>
          <w:szCs w:val="28"/>
        </w:rPr>
        <w:t xml:space="preserve">Ook </w:t>
      </w:r>
      <w:r w:rsidR="00563F51" w:rsidRPr="009A6D2F">
        <w:rPr>
          <w:rFonts w:ascii="Georgia" w:hAnsi="Georgia"/>
          <w:i/>
          <w:iCs/>
          <w:sz w:val="28"/>
          <w:szCs w:val="28"/>
        </w:rPr>
        <w:t xml:space="preserve">promoveerde hij </w:t>
      </w:r>
      <w:r w:rsidR="00532ACB">
        <w:rPr>
          <w:rFonts w:ascii="Georgia" w:hAnsi="Georgia"/>
          <w:i/>
          <w:iCs/>
          <w:sz w:val="28"/>
          <w:szCs w:val="28"/>
        </w:rPr>
        <w:t xml:space="preserve">in dat jaar </w:t>
      </w:r>
      <w:r w:rsidR="00563F51" w:rsidRPr="009A6D2F">
        <w:rPr>
          <w:rFonts w:ascii="Georgia" w:hAnsi="Georgia"/>
          <w:i/>
          <w:iCs/>
          <w:sz w:val="28"/>
          <w:szCs w:val="28"/>
        </w:rPr>
        <w:t xml:space="preserve">op </w:t>
      </w:r>
      <w:proofErr w:type="spellStart"/>
      <w:r w:rsidR="00C259A0" w:rsidRPr="00C259A0">
        <w:rPr>
          <w:rFonts w:ascii="Georgia" w:hAnsi="Georgia"/>
          <w:sz w:val="28"/>
          <w:szCs w:val="28"/>
        </w:rPr>
        <w:t>Namazu</w:t>
      </w:r>
      <w:proofErr w:type="spellEnd"/>
      <w:r w:rsidR="00C259A0" w:rsidRPr="00C259A0">
        <w:rPr>
          <w:rFonts w:ascii="Georgia" w:hAnsi="Georgia"/>
          <w:sz w:val="28"/>
          <w:szCs w:val="28"/>
        </w:rPr>
        <w:t>-e en hun thema</w:t>
      </w:r>
      <w:r w:rsidR="00C44712">
        <w:rPr>
          <w:rFonts w:ascii="Georgia" w:hAnsi="Georgia"/>
          <w:sz w:val="28"/>
          <w:szCs w:val="28"/>
        </w:rPr>
        <w:t>’</w:t>
      </w:r>
      <w:r w:rsidR="00C259A0" w:rsidRPr="00C259A0">
        <w:rPr>
          <w:rFonts w:ascii="Georgia" w:hAnsi="Georgia"/>
          <w:sz w:val="28"/>
          <w:szCs w:val="28"/>
        </w:rPr>
        <w:t>s: een interpretatieve benadering van enkele aspecten van de Japanse volksreligie</w:t>
      </w:r>
      <w:r w:rsidR="00563F51" w:rsidRPr="009A6D2F">
        <w:rPr>
          <w:rFonts w:ascii="Georgia" w:hAnsi="Georgia"/>
          <w:i/>
          <w:iCs/>
          <w:sz w:val="28"/>
          <w:szCs w:val="28"/>
        </w:rPr>
        <w:t>, een gedetailleerde, structuralistische studie van afbeeldingen van viskatten (</w:t>
      </w:r>
      <w:proofErr w:type="spellStart"/>
      <w:r w:rsidR="00563F51" w:rsidRPr="00D74875">
        <w:rPr>
          <w:rFonts w:ascii="Georgia" w:hAnsi="Georgia"/>
          <w:sz w:val="28"/>
          <w:szCs w:val="28"/>
        </w:rPr>
        <w:t>namazu</w:t>
      </w:r>
      <w:proofErr w:type="spellEnd"/>
      <w:r w:rsidR="00563F51" w:rsidRPr="00D74875">
        <w:rPr>
          <w:rFonts w:ascii="Georgia" w:hAnsi="Georgia"/>
          <w:sz w:val="28"/>
          <w:szCs w:val="28"/>
        </w:rPr>
        <w:t>-e</w:t>
      </w:r>
      <w:r w:rsidR="00563F51" w:rsidRPr="009A6D2F">
        <w:rPr>
          <w:rFonts w:ascii="Georgia" w:hAnsi="Georgia"/>
          <w:i/>
          <w:iCs/>
          <w:sz w:val="28"/>
          <w:szCs w:val="28"/>
        </w:rPr>
        <w:t>)</w:t>
      </w:r>
      <w:r w:rsidR="003430FC">
        <w:rPr>
          <w:rFonts w:ascii="Georgia" w:hAnsi="Georgia"/>
          <w:i/>
          <w:iCs/>
          <w:sz w:val="28"/>
          <w:szCs w:val="28"/>
        </w:rPr>
        <w:t>,</w:t>
      </w:r>
      <w:r w:rsidR="00D74875">
        <w:rPr>
          <w:rFonts w:ascii="Georgia" w:hAnsi="Georgia"/>
          <w:i/>
          <w:iCs/>
          <w:sz w:val="28"/>
          <w:szCs w:val="28"/>
        </w:rPr>
        <w:t xml:space="preserve"> </w:t>
      </w:r>
      <w:r w:rsidR="00C259A0" w:rsidRPr="009A6D2F">
        <w:rPr>
          <w:rFonts w:ascii="Georgia" w:hAnsi="Georgia"/>
          <w:i/>
          <w:iCs/>
          <w:sz w:val="28"/>
          <w:szCs w:val="28"/>
        </w:rPr>
        <w:t xml:space="preserve">later </w:t>
      </w:r>
      <w:r w:rsidR="00563F51" w:rsidRPr="009A6D2F">
        <w:rPr>
          <w:rFonts w:ascii="Georgia" w:hAnsi="Georgia"/>
          <w:i/>
          <w:iCs/>
          <w:sz w:val="28"/>
          <w:szCs w:val="28"/>
        </w:rPr>
        <w:t>ook</w:t>
      </w:r>
      <w:r w:rsidR="003430FC" w:rsidRPr="003430FC">
        <w:rPr>
          <w:rFonts w:ascii="Georgia" w:hAnsi="Georgia"/>
          <w:i/>
          <w:iCs/>
          <w:sz w:val="28"/>
          <w:szCs w:val="28"/>
        </w:rPr>
        <w:t xml:space="preserve"> </w:t>
      </w:r>
      <w:r w:rsidR="003430FC" w:rsidRPr="009A6D2F">
        <w:rPr>
          <w:rFonts w:ascii="Georgia" w:hAnsi="Georgia"/>
          <w:i/>
          <w:iCs/>
          <w:sz w:val="28"/>
          <w:szCs w:val="28"/>
        </w:rPr>
        <w:t>vertaald</w:t>
      </w:r>
      <w:r w:rsidR="00563F51" w:rsidRPr="009A6D2F">
        <w:rPr>
          <w:rFonts w:ascii="Georgia" w:hAnsi="Georgia"/>
          <w:i/>
          <w:iCs/>
          <w:sz w:val="28"/>
          <w:szCs w:val="28"/>
        </w:rPr>
        <w:t xml:space="preserve"> in </w:t>
      </w:r>
      <w:r w:rsidR="00C259A0" w:rsidRPr="009A6D2F">
        <w:rPr>
          <w:rFonts w:ascii="Georgia" w:hAnsi="Georgia"/>
          <w:i/>
          <w:iCs/>
          <w:sz w:val="28"/>
          <w:szCs w:val="28"/>
        </w:rPr>
        <w:t xml:space="preserve">het </w:t>
      </w:r>
      <w:r w:rsidR="00563F51" w:rsidRPr="009A6D2F">
        <w:rPr>
          <w:rFonts w:ascii="Georgia" w:hAnsi="Georgia"/>
          <w:i/>
          <w:iCs/>
          <w:sz w:val="28"/>
          <w:szCs w:val="28"/>
        </w:rPr>
        <w:t>Japan</w:t>
      </w:r>
      <w:r w:rsidR="00C259A0" w:rsidRPr="009A6D2F">
        <w:rPr>
          <w:rFonts w:ascii="Georgia" w:hAnsi="Georgia"/>
          <w:i/>
          <w:iCs/>
          <w:sz w:val="28"/>
          <w:szCs w:val="28"/>
        </w:rPr>
        <w:t>s</w:t>
      </w:r>
      <w:r w:rsidR="00563F51" w:rsidRPr="009A6D2F">
        <w:rPr>
          <w:rFonts w:ascii="Georgia" w:hAnsi="Georgia"/>
          <w:i/>
          <w:iCs/>
          <w:sz w:val="28"/>
          <w:szCs w:val="28"/>
        </w:rPr>
        <w:t>.</w:t>
      </w:r>
      <w:r w:rsidR="00C259A0" w:rsidRPr="009A6D2F">
        <w:rPr>
          <w:rFonts w:ascii="Georgia" w:hAnsi="Georgia"/>
          <w:i/>
          <w:iCs/>
          <w:sz w:val="28"/>
          <w:szCs w:val="28"/>
        </w:rPr>
        <w:t xml:space="preserve"> </w:t>
      </w:r>
      <w:r w:rsidR="00563F51" w:rsidRPr="009A6D2F">
        <w:rPr>
          <w:rFonts w:ascii="Georgia" w:hAnsi="Georgia"/>
          <w:i/>
          <w:iCs/>
          <w:sz w:val="28"/>
          <w:szCs w:val="28"/>
        </w:rPr>
        <w:t xml:space="preserve">In 1968 </w:t>
      </w:r>
      <w:r w:rsidR="00C259A0" w:rsidRPr="009A6D2F">
        <w:rPr>
          <w:rFonts w:ascii="Georgia" w:hAnsi="Georgia"/>
          <w:i/>
          <w:iCs/>
          <w:sz w:val="28"/>
          <w:szCs w:val="28"/>
        </w:rPr>
        <w:t xml:space="preserve">vertrok hij naar de Universiteit van Zürich, waar hij </w:t>
      </w:r>
      <w:r w:rsidR="003430FC" w:rsidRPr="009A6D2F">
        <w:rPr>
          <w:rFonts w:ascii="Georgia" w:hAnsi="Georgia"/>
          <w:i/>
          <w:iCs/>
          <w:sz w:val="28"/>
          <w:szCs w:val="28"/>
        </w:rPr>
        <w:t xml:space="preserve">de grondlegger van </w:t>
      </w:r>
      <w:r w:rsidR="003430FC">
        <w:rPr>
          <w:rFonts w:ascii="Georgia" w:hAnsi="Georgia"/>
          <w:i/>
          <w:iCs/>
          <w:sz w:val="28"/>
          <w:szCs w:val="28"/>
        </w:rPr>
        <w:t xml:space="preserve">de </w:t>
      </w:r>
      <w:r w:rsidR="003430FC" w:rsidRPr="009A6D2F">
        <w:rPr>
          <w:rFonts w:ascii="Georgia" w:hAnsi="Georgia"/>
          <w:i/>
          <w:iCs/>
          <w:sz w:val="28"/>
          <w:szCs w:val="28"/>
        </w:rPr>
        <w:t xml:space="preserve">Japanologie in Zwitserland werd </w:t>
      </w:r>
      <w:r w:rsidR="003430FC">
        <w:rPr>
          <w:rFonts w:ascii="Georgia" w:hAnsi="Georgia"/>
          <w:i/>
          <w:iCs/>
          <w:sz w:val="28"/>
          <w:szCs w:val="28"/>
        </w:rPr>
        <w:t xml:space="preserve">en </w:t>
      </w:r>
      <w:r w:rsidR="00C259A0" w:rsidRPr="009A6D2F">
        <w:rPr>
          <w:rFonts w:ascii="Georgia" w:hAnsi="Georgia"/>
          <w:i/>
          <w:iCs/>
          <w:sz w:val="28"/>
          <w:szCs w:val="28"/>
        </w:rPr>
        <w:t xml:space="preserve">tot zijn </w:t>
      </w:r>
      <w:r w:rsidR="007C4E17">
        <w:rPr>
          <w:rFonts w:ascii="Georgia" w:hAnsi="Georgia"/>
          <w:i/>
          <w:iCs/>
          <w:sz w:val="28"/>
          <w:szCs w:val="28"/>
        </w:rPr>
        <w:t>pensionering</w:t>
      </w:r>
      <w:r w:rsidR="00C259A0" w:rsidRPr="009A6D2F">
        <w:rPr>
          <w:rFonts w:ascii="Georgia" w:hAnsi="Georgia"/>
          <w:i/>
          <w:iCs/>
          <w:sz w:val="28"/>
          <w:szCs w:val="28"/>
        </w:rPr>
        <w:t xml:space="preserve"> in 1986 de Japanse leerstoel aan het </w:t>
      </w:r>
      <w:proofErr w:type="spellStart"/>
      <w:r w:rsidR="00C259A0" w:rsidRPr="009A6D2F">
        <w:rPr>
          <w:rFonts w:ascii="Georgia" w:hAnsi="Georgia"/>
          <w:i/>
          <w:iCs/>
          <w:sz w:val="28"/>
          <w:szCs w:val="28"/>
        </w:rPr>
        <w:t>Ostasiatisches</w:t>
      </w:r>
      <w:proofErr w:type="spellEnd"/>
      <w:r w:rsidR="00C259A0" w:rsidRPr="009A6D2F">
        <w:rPr>
          <w:rFonts w:ascii="Georgia" w:hAnsi="Georgia"/>
          <w:i/>
          <w:iCs/>
          <w:sz w:val="28"/>
          <w:szCs w:val="28"/>
        </w:rPr>
        <w:t xml:space="preserve"> Seminar bekleedde</w:t>
      </w:r>
      <w:r w:rsidRPr="009A6D2F">
        <w:rPr>
          <w:rFonts w:ascii="Georgia" w:hAnsi="Georgia"/>
          <w:i/>
          <w:iCs/>
          <w:sz w:val="28"/>
          <w:szCs w:val="28"/>
        </w:rPr>
        <w:t xml:space="preserve">. In </w:t>
      </w:r>
      <w:r w:rsidR="00C259A0" w:rsidRPr="009A6D2F">
        <w:rPr>
          <w:rFonts w:ascii="Georgia" w:hAnsi="Georgia"/>
          <w:i/>
          <w:iCs/>
          <w:sz w:val="28"/>
          <w:szCs w:val="28"/>
        </w:rPr>
        <w:t>198</w:t>
      </w:r>
      <w:r w:rsidR="009A6D2F" w:rsidRPr="009A6D2F">
        <w:rPr>
          <w:rFonts w:ascii="Georgia" w:hAnsi="Georgia"/>
          <w:i/>
          <w:iCs/>
          <w:sz w:val="28"/>
          <w:szCs w:val="28"/>
        </w:rPr>
        <w:t>5</w:t>
      </w:r>
      <w:r w:rsidR="00C259A0" w:rsidRPr="009A6D2F">
        <w:rPr>
          <w:rFonts w:ascii="Georgia" w:hAnsi="Georgia"/>
          <w:i/>
          <w:iCs/>
          <w:sz w:val="28"/>
          <w:szCs w:val="28"/>
        </w:rPr>
        <w:t xml:space="preserve"> verscheen zij</w:t>
      </w:r>
      <w:r w:rsidR="009A6D2F" w:rsidRPr="009A6D2F">
        <w:rPr>
          <w:rFonts w:ascii="Georgia" w:hAnsi="Georgia"/>
          <w:i/>
          <w:iCs/>
          <w:sz w:val="28"/>
          <w:szCs w:val="28"/>
        </w:rPr>
        <w:t xml:space="preserve">n </w:t>
      </w:r>
      <w:proofErr w:type="spellStart"/>
      <w:r w:rsidR="009A6D2F">
        <w:rPr>
          <w:rFonts w:ascii="Georgia" w:hAnsi="Georgia"/>
          <w:sz w:val="28"/>
          <w:szCs w:val="28"/>
        </w:rPr>
        <w:t>H</w:t>
      </w:r>
      <w:r w:rsidR="009A6D2F" w:rsidRPr="009A6D2F">
        <w:rPr>
          <w:rFonts w:ascii="Georgia" w:hAnsi="Georgia"/>
          <w:sz w:val="28"/>
          <w:szCs w:val="28"/>
        </w:rPr>
        <w:t>ateruma</w:t>
      </w:r>
      <w:proofErr w:type="spellEnd"/>
      <w:r w:rsidR="009A6D2F" w:rsidRPr="009A6D2F">
        <w:rPr>
          <w:rFonts w:ascii="Georgia" w:hAnsi="Georgia"/>
          <w:sz w:val="28"/>
          <w:szCs w:val="28"/>
        </w:rPr>
        <w:t>: sociaal-religieuze aspecten van een eilandcultuur in Zuid-</w:t>
      </w:r>
      <w:proofErr w:type="spellStart"/>
      <w:r w:rsidR="009A6D2F" w:rsidRPr="009A6D2F">
        <w:rPr>
          <w:rFonts w:ascii="Georgia" w:hAnsi="Georgia"/>
          <w:sz w:val="28"/>
          <w:szCs w:val="28"/>
        </w:rPr>
        <w:t>Ryukyuan</w:t>
      </w:r>
      <w:proofErr w:type="spellEnd"/>
      <w:r w:rsidRPr="009A6D2F">
        <w:rPr>
          <w:rFonts w:ascii="Georgia" w:hAnsi="Georgia"/>
          <w:i/>
          <w:iCs/>
          <w:sz w:val="28"/>
          <w:szCs w:val="28"/>
        </w:rPr>
        <w:t>, een etnografisch</w:t>
      </w:r>
      <w:r w:rsidR="00133D07">
        <w:rPr>
          <w:rFonts w:ascii="Georgia" w:hAnsi="Georgia"/>
          <w:i/>
          <w:iCs/>
          <w:sz w:val="28"/>
          <w:szCs w:val="28"/>
        </w:rPr>
        <w:t xml:space="preserve"> onderzoek van</w:t>
      </w:r>
      <w:r w:rsidRPr="009A6D2F">
        <w:rPr>
          <w:rFonts w:ascii="Georgia" w:hAnsi="Georgia"/>
          <w:i/>
          <w:iCs/>
          <w:sz w:val="28"/>
          <w:szCs w:val="28"/>
        </w:rPr>
        <w:t xml:space="preserve"> het rituele leven in </w:t>
      </w:r>
      <w:proofErr w:type="spellStart"/>
      <w:r w:rsidRPr="009A6D2F">
        <w:rPr>
          <w:rFonts w:ascii="Georgia" w:hAnsi="Georgia"/>
          <w:i/>
          <w:iCs/>
          <w:sz w:val="28"/>
          <w:szCs w:val="28"/>
        </w:rPr>
        <w:t>Hateruma</w:t>
      </w:r>
      <w:proofErr w:type="spellEnd"/>
      <w:r w:rsidRPr="009A6D2F">
        <w:rPr>
          <w:rFonts w:ascii="Georgia" w:hAnsi="Georgia"/>
          <w:i/>
          <w:iCs/>
          <w:sz w:val="28"/>
          <w:szCs w:val="28"/>
        </w:rPr>
        <w:t xml:space="preserve">, een deel van de </w:t>
      </w:r>
      <w:proofErr w:type="spellStart"/>
      <w:r w:rsidRPr="009A6D2F">
        <w:rPr>
          <w:rFonts w:ascii="Georgia" w:hAnsi="Georgia"/>
          <w:i/>
          <w:iCs/>
          <w:sz w:val="28"/>
          <w:szCs w:val="28"/>
        </w:rPr>
        <w:t>Yaeyama</w:t>
      </w:r>
      <w:proofErr w:type="spellEnd"/>
      <w:r w:rsidRPr="009A6D2F">
        <w:rPr>
          <w:rFonts w:ascii="Georgia" w:hAnsi="Georgia"/>
          <w:i/>
          <w:iCs/>
          <w:sz w:val="28"/>
          <w:szCs w:val="28"/>
        </w:rPr>
        <w:t>-eilanden</w:t>
      </w:r>
      <w:r w:rsidR="009A6D2F" w:rsidRPr="009A6D2F">
        <w:rPr>
          <w:rFonts w:ascii="Georgia" w:hAnsi="Georgia"/>
          <w:i/>
          <w:iCs/>
          <w:sz w:val="28"/>
          <w:szCs w:val="28"/>
        </w:rPr>
        <w:t>,</w:t>
      </w:r>
      <w:r w:rsidRPr="009A6D2F">
        <w:rPr>
          <w:rFonts w:ascii="Georgia" w:hAnsi="Georgia"/>
          <w:i/>
          <w:iCs/>
          <w:sz w:val="28"/>
          <w:szCs w:val="28"/>
        </w:rPr>
        <w:t xml:space="preserve"> gebaseerd op twee lange periodes van veldwerk in 1965 en 1976, en e</w:t>
      </w:r>
      <w:r w:rsidR="009A6D2F" w:rsidRPr="009A6D2F">
        <w:rPr>
          <w:rFonts w:ascii="Georgia" w:hAnsi="Georgia"/>
          <w:i/>
          <w:iCs/>
          <w:sz w:val="28"/>
          <w:szCs w:val="28"/>
        </w:rPr>
        <w:t>nkele</w:t>
      </w:r>
      <w:r w:rsidRPr="009A6D2F">
        <w:rPr>
          <w:rFonts w:ascii="Georgia" w:hAnsi="Georgia"/>
          <w:i/>
          <w:iCs/>
          <w:sz w:val="28"/>
          <w:szCs w:val="28"/>
        </w:rPr>
        <w:t xml:space="preserve"> kortere verblijven.</w:t>
      </w:r>
      <w:r w:rsidR="00AF3610">
        <w:rPr>
          <w:rFonts w:ascii="Georgia" w:hAnsi="Georgia"/>
          <w:i/>
          <w:iCs/>
          <w:sz w:val="28"/>
          <w:szCs w:val="28"/>
        </w:rPr>
        <w:t xml:space="preserve"> Intussen</w:t>
      </w:r>
      <w:r w:rsidRPr="009A6D2F">
        <w:rPr>
          <w:rFonts w:ascii="Georgia" w:hAnsi="Georgia"/>
          <w:i/>
          <w:iCs/>
          <w:sz w:val="28"/>
          <w:szCs w:val="28"/>
        </w:rPr>
        <w:t xml:space="preserve"> </w:t>
      </w:r>
      <w:r w:rsidR="00AF3610" w:rsidRPr="00AF3610">
        <w:rPr>
          <w:rFonts w:ascii="Georgia" w:hAnsi="Georgia"/>
          <w:i/>
          <w:iCs/>
          <w:sz w:val="28"/>
          <w:szCs w:val="28"/>
        </w:rPr>
        <w:t xml:space="preserve">was hij een </w:t>
      </w:r>
      <w:r w:rsidR="00AF3610">
        <w:rPr>
          <w:rFonts w:ascii="Georgia" w:hAnsi="Georgia"/>
          <w:i/>
          <w:iCs/>
          <w:sz w:val="28"/>
          <w:szCs w:val="28"/>
        </w:rPr>
        <w:t>hartstochtelijk</w:t>
      </w:r>
      <w:r w:rsidR="00AF3610" w:rsidRPr="00AF3610">
        <w:rPr>
          <w:rFonts w:ascii="Georgia" w:hAnsi="Georgia"/>
          <w:i/>
          <w:iCs/>
          <w:sz w:val="28"/>
          <w:szCs w:val="28"/>
        </w:rPr>
        <w:t xml:space="preserve"> verzamelaar van Europese en Japanse moderne </w:t>
      </w:r>
      <w:r w:rsidR="00AF3610">
        <w:rPr>
          <w:rFonts w:ascii="Georgia" w:hAnsi="Georgia"/>
          <w:i/>
          <w:iCs/>
          <w:sz w:val="28"/>
          <w:szCs w:val="28"/>
        </w:rPr>
        <w:t>k</w:t>
      </w:r>
      <w:r w:rsidR="00AF3610" w:rsidRPr="00AF3610">
        <w:rPr>
          <w:rFonts w:ascii="Georgia" w:hAnsi="Georgia"/>
          <w:i/>
          <w:iCs/>
          <w:sz w:val="28"/>
          <w:szCs w:val="28"/>
        </w:rPr>
        <w:t xml:space="preserve">eramiek. </w:t>
      </w:r>
      <w:r w:rsidR="00AF3610">
        <w:rPr>
          <w:rFonts w:ascii="Georgia" w:hAnsi="Georgia"/>
          <w:i/>
          <w:iCs/>
          <w:sz w:val="28"/>
          <w:szCs w:val="28"/>
        </w:rPr>
        <w:t>Z</w:t>
      </w:r>
      <w:r w:rsidR="00AF3610" w:rsidRPr="00AF3610">
        <w:rPr>
          <w:rFonts w:ascii="Georgia" w:hAnsi="Georgia"/>
          <w:i/>
          <w:iCs/>
          <w:sz w:val="28"/>
          <w:szCs w:val="28"/>
        </w:rPr>
        <w:t xml:space="preserve">ijn omvangrijke collectie </w:t>
      </w:r>
      <w:r w:rsidR="00AF3610">
        <w:rPr>
          <w:rFonts w:ascii="Georgia" w:hAnsi="Georgia"/>
          <w:i/>
          <w:iCs/>
          <w:sz w:val="28"/>
          <w:szCs w:val="28"/>
        </w:rPr>
        <w:t xml:space="preserve">werd </w:t>
      </w:r>
      <w:r w:rsidR="00AF3610" w:rsidRPr="00AF3610">
        <w:rPr>
          <w:rFonts w:ascii="Georgia" w:hAnsi="Georgia"/>
          <w:i/>
          <w:iCs/>
          <w:sz w:val="28"/>
          <w:szCs w:val="28"/>
        </w:rPr>
        <w:t xml:space="preserve">onder zijn begeleiding </w:t>
      </w:r>
      <w:r w:rsidR="00AF3610">
        <w:rPr>
          <w:rFonts w:ascii="Georgia" w:hAnsi="Georgia"/>
          <w:i/>
          <w:iCs/>
          <w:sz w:val="28"/>
          <w:szCs w:val="28"/>
        </w:rPr>
        <w:t>eerst i</w:t>
      </w:r>
      <w:r w:rsidR="00AF3610" w:rsidRPr="00AF3610">
        <w:rPr>
          <w:rFonts w:ascii="Georgia" w:hAnsi="Georgia"/>
          <w:i/>
          <w:iCs/>
          <w:sz w:val="28"/>
          <w:szCs w:val="28"/>
        </w:rPr>
        <w:t xml:space="preserve">n 1991 tentoongesteld in het Museum </w:t>
      </w:r>
      <w:proofErr w:type="spellStart"/>
      <w:r w:rsidR="00AF3610" w:rsidRPr="00AF3610">
        <w:rPr>
          <w:rFonts w:ascii="Georgia" w:hAnsi="Georgia"/>
          <w:i/>
          <w:iCs/>
          <w:sz w:val="28"/>
          <w:szCs w:val="28"/>
        </w:rPr>
        <w:t>Bellerive</w:t>
      </w:r>
      <w:proofErr w:type="spellEnd"/>
      <w:r w:rsidR="00AF3610" w:rsidRPr="00AF3610">
        <w:rPr>
          <w:rFonts w:ascii="Georgia" w:hAnsi="Georgia"/>
          <w:i/>
          <w:iCs/>
          <w:sz w:val="28"/>
          <w:szCs w:val="28"/>
        </w:rPr>
        <w:t xml:space="preserve"> te Zürich</w:t>
      </w:r>
      <w:r w:rsidR="00AF3610">
        <w:rPr>
          <w:rFonts w:ascii="Georgia" w:hAnsi="Georgia"/>
          <w:i/>
          <w:iCs/>
          <w:sz w:val="28"/>
          <w:szCs w:val="28"/>
        </w:rPr>
        <w:t xml:space="preserve"> e</w:t>
      </w:r>
      <w:r w:rsidR="00AF3610" w:rsidRPr="00AF3610">
        <w:rPr>
          <w:rFonts w:ascii="Georgia" w:hAnsi="Georgia"/>
          <w:i/>
          <w:iCs/>
          <w:sz w:val="28"/>
          <w:szCs w:val="28"/>
        </w:rPr>
        <w:t xml:space="preserve">n vlak voor zijn dood aan dit museum geschonken. </w:t>
      </w:r>
      <w:r w:rsidR="00AF3610">
        <w:rPr>
          <w:rFonts w:ascii="Georgia" w:hAnsi="Georgia"/>
          <w:i/>
          <w:iCs/>
          <w:sz w:val="28"/>
          <w:szCs w:val="28"/>
        </w:rPr>
        <w:t>Ook</w:t>
      </w:r>
      <w:r w:rsidR="00AF3610" w:rsidRPr="00AF3610">
        <w:rPr>
          <w:rFonts w:ascii="Georgia" w:hAnsi="Georgia"/>
          <w:i/>
          <w:iCs/>
          <w:sz w:val="28"/>
          <w:szCs w:val="28"/>
        </w:rPr>
        <w:t xml:space="preserve"> was hij van jongs af aan een gro</w:t>
      </w:r>
      <w:r w:rsidR="00AF3610">
        <w:rPr>
          <w:rFonts w:ascii="Georgia" w:hAnsi="Georgia"/>
          <w:i/>
          <w:iCs/>
          <w:sz w:val="28"/>
          <w:szCs w:val="28"/>
        </w:rPr>
        <w:t>ot</w:t>
      </w:r>
      <w:r w:rsidR="00AF3610" w:rsidRPr="00AF3610">
        <w:rPr>
          <w:rFonts w:ascii="Georgia" w:hAnsi="Georgia"/>
          <w:i/>
          <w:iCs/>
          <w:sz w:val="28"/>
          <w:szCs w:val="28"/>
        </w:rPr>
        <w:t xml:space="preserve"> kenner en belangrijk verzamelaar van het werk van de dichter </w:t>
      </w:r>
      <w:proofErr w:type="spellStart"/>
      <w:r w:rsidR="00AF3610" w:rsidRPr="00AF3610">
        <w:rPr>
          <w:rFonts w:ascii="Georgia" w:hAnsi="Georgia"/>
          <w:i/>
          <w:iCs/>
          <w:sz w:val="28"/>
          <w:szCs w:val="28"/>
        </w:rPr>
        <w:t>Rainer</w:t>
      </w:r>
      <w:proofErr w:type="spellEnd"/>
      <w:r w:rsidR="00AF3610" w:rsidRPr="00AF3610">
        <w:rPr>
          <w:rFonts w:ascii="Georgia" w:hAnsi="Georgia"/>
          <w:i/>
          <w:iCs/>
          <w:sz w:val="28"/>
          <w:szCs w:val="28"/>
        </w:rPr>
        <w:t xml:space="preserve"> Maria Rilke</w:t>
      </w:r>
      <w:r w:rsidR="00AF3610">
        <w:rPr>
          <w:rFonts w:ascii="Georgia" w:hAnsi="Georgia"/>
          <w:i/>
          <w:iCs/>
          <w:sz w:val="28"/>
          <w:szCs w:val="28"/>
        </w:rPr>
        <w:t>.</w:t>
      </w:r>
      <w:r w:rsidR="00AF3610" w:rsidRPr="00AF3610">
        <w:rPr>
          <w:rFonts w:ascii="Georgia" w:hAnsi="Georgia"/>
          <w:i/>
          <w:iCs/>
          <w:sz w:val="28"/>
          <w:szCs w:val="28"/>
        </w:rPr>
        <w:t xml:space="preserve"> </w:t>
      </w:r>
      <w:r w:rsidRPr="009A6D2F">
        <w:rPr>
          <w:rFonts w:ascii="Georgia" w:hAnsi="Georgia"/>
          <w:i/>
          <w:iCs/>
          <w:sz w:val="28"/>
          <w:szCs w:val="28"/>
        </w:rPr>
        <w:t xml:space="preserve">Hij vertaalde zes romans van </w:t>
      </w:r>
      <w:proofErr w:type="spellStart"/>
      <w:r w:rsidRPr="009A6D2F">
        <w:rPr>
          <w:rFonts w:ascii="Georgia" w:hAnsi="Georgia"/>
          <w:i/>
          <w:iCs/>
          <w:sz w:val="28"/>
          <w:szCs w:val="28"/>
        </w:rPr>
        <w:t>Kawabata</w:t>
      </w:r>
      <w:proofErr w:type="spellEnd"/>
      <w:r w:rsidRPr="009A6D2F">
        <w:rPr>
          <w:rFonts w:ascii="Georgia" w:hAnsi="Georgia"/>
          <w:i/>
          <w:iCs/>
          <w:sz w:val="28"/>
          <w:szCs w:val="28"/>
        </w:rPr>
        <w:t xml:space="preserve"> </w:t>
      </w:r>
      <w:proofErr w:type="spellStart"/>
      <w:r w:rsidRPr="009A6D2F">
        <w:rPr>
          <w:rFonts w:ascii="Georgia" w:hAnsi="Georgia"/>
          <w:i/>
          <w:iCs/>
          <w:sz w:val="28"/>
          <w:szCs w:val="28"/>
        </w:rPr>
        <w:t>Yasunari</w:t>
      </w:r>
      <w:proofErr w:type="spellEnd"/>
      <w:r w:rsidRPr="009A6D2F">
        <w:rPr>
          <w:rFonts w:ascii="Georgia" w:hAnsi="Georgia"/>
          <w:i/>
          <w:iCs/>
          <w:sz w:val="28"/>
          <w:szCs w:val="28"/>
        </w:rPr>
        <w:t xml:space="preserve"> en één van </w:t>
      </w:r>
      <w:proofErr w:type="spellStart"/>
      <w:r w:rsidRPr="009A6D2F">
        <w:rPr>
          <w:rFonts w:ascii="Georgia" w:hAnsi="Georgia"/>
          <w:i/>
          <w:iCs/>
          <w:sz w:val="28"/>
          <w:szCs w:val="28"/>
        </w:rPr>
        <w:t>Mishima</w:t>
      </w:r>
      <w:proofErr w:type="spellEnd"/>
      <w:r w:rsidRPr="009A6D2F">
        <w:rPr>
          <w:rFonts w:ascii="Georgia" w:hAnsi="Georgia"/>
          <w:i/>
          <w:iCs/>
          <w:sz w:val="28"/>
          <w:szCs w:val="28"/>
        </w:rPr>
        <w:t xml:space="preserve"> </w:t>
      </w:r>
      <w:proofErr w:type="spellStart"/>
      <w:r w:rsidRPr="009A6D2F">
        <w:rPr>
          <w:rFonts w:ascii="Georgia" w:hAnsi="Georgia"/>
          <w:i/>
          <w:iCs/>
          <w:sz w:val="28"/>
          <w:szCs w:val="28"/>
        </w:rPr>
        <w:t>Yukio</w:t>
      </w:r>
      <w:proofErr w:type="spellEnd"/>
      <w:r w:rsidRPr="009A6D2F">
        <w:rPr>
          <w:rFonts w:ascii="Georgia" w:hAnsi="Georgia"/>
          <w:i/>
          <w:iCs/>
          <w:sz w:val="28"/>
          <w:szCs w:val="28"/>
        </w:rPr>
        <w:t xml:space="preserve"> (</w:t>
      </w:r>
      <w:r w:rsidRPr="00183BCF">
        <w:rPr>
          <w:rFonts w:ascii="Georgia" w:hAnsi="Georgia"/>
          <w:sz w:val="28"/>
          <w:szCs w:val="28"/>
        </w:rPr>
        <w:t xml:space="preserve">Het </w:t>
      </w:r>
      <w:r w:rsidR="00981981">
        <w:rPr>
          <w:rFonts w:ascii="Georgia" w:hAnsi="Georgia"/>
          <w:sz w:val="28"/>
          <w:szCs w:val="28"/>
        </w:rPr>
        <w:t>g</w:t>
      </w:r>
      <w:r w:rsidRPr="00183BCF">
        <w:rPr>
          <w:rFonts w:ascii="Georgia" w:hAnsi="Georgia"/>
          <w:sz w:val="28"/>
          <w:szCs w:val="28"/>
        </w:rPr>
        <w:t xml:space="preserve">ouden </w:t>
      </w:r>
      <w:r w:rsidR="00981981">
        <w:rPr>
          <w:rFonts w:ascii="Georgia" w:hAnsi="Georgia"/>
          <w:sz w:val="28"/>
          <w:szCs w:val="28"/>
        </w:rPr>
        <w:t>p</w:t>
      </w:r>
      <w:r w:rsidRPr="00183BCF">
        <w:rPr>
          <w:rFonts w:ascii="Georgia" w:hAnsi="Georgia"/>
          <w:sz w:val="28"/>
          <w:szCs w:val="28"/>
        </w:rPr>
        <w:t>aviljoen</w:t>
      </w:r>
      <w:r w:rsidRPr="009A6D2F">
        <w:rPr>
          <w:rFonts w:ascii="Georgia" w:hAnsi="Georgia"/>
          <w:i/>
          <w:iCs/>
          <w:sz w:val="28"/>
          <w:szCs w:val="28"/>
        </w:rPr>
        <w:t>). In 1992 keerde</w:t>
      </w:r>
      <w:r w:rsidR="00133D07">
        <w:rPr>
          <w:rFonts w:ascii="Georgia" w:hAnsi="Georgia"/>
          <w:i/>
          <w:iCs/>
          <w:sz w:val="28"/>
          <w:szCs w:val="28"/>
        </w:rPr>
        <w:t xml:space="preserve"> hij</w:t>
      </w:r>
      <w:r w:rsidRPr="009A6D2F">
        <w:rPr>
          <w:rFonts w:ascii="Georgia" w:hAnsi="Georgia"/>
          <w:i/>
          <w:iCs/>
          <w:sz w:val="28"/>
          <w:szCs w:val="28"/>
        </w:rPr>
        <w:t xml:space="preserve"> terug naar Nederland</w:t>
      </w:r>
      <w:r w:rsidR="009A6D2F" w:rsidRPr="009A6D2F">
        <w:rPr>
          <w:rFonts w:ascii="Georgia" w:hAnsi="Georgia"/>
          <w:i/>
          <w:iCs/>
          <w:sz w:val="28"/>
          <w:szCs w:val="28"/>
        </w:rPr>
        <w:t xml:space="preserve"> en</w:t>
      </w:r>
      <w:r w:rsidRPr="009A6D2F">
        <w:rPr>
          <w:rFonts w:ascii="Georgia" w:hAnsi="Georgia"/>
          <w:i/>
          <w:iCs/>
          <w:sz w:val="28"/>
          <w:szCs w:val="28"/>
        </w:rPr>
        <w:t xml:space="preserve"> vestigde zich in Heiloo, </w:t>
      </w:r>
      <w:r w:rsidR="003430FC">
        <w:rPr>
          <w:rFonts w:ascii="Georgia" w:hAnsi="Georgia"/>
          <w:i/>
          <w:iCs/>
          <w:sz w:val="28"/>
          <w:szCs w:val="28"/>
        </w:rPr>
        <w:t>net</w:t>
      </w:r>
      <w:r w:rsidRPr="009A6D2F">
        <w:rPr>
          <w:rFonts w:ascii="Georgia" w:hAnsi="Georgia"/>
          <w:i/>
          <w:iCs/>
          <w:sz w:val="28"/>
          <w:szCs w:val="28"/>
        </w:rPr>
        <w:t xml:space="preserve"> achter de duinen en dicht bij de Noordzee, waar hij toen zijn gezichtsvermogen afnam graag naar het geluid van de golven</w:t>
      </w:r>
      <w:r w:rsidR="009A6D2F" w:rsidRPr="009A6D2F">
        <w:rPr>
          <w:rFonts w:ascii="Georgia" w:hAnsi="Georgia"/>
          <w:i/>
          <w:iCs/>
          <w:sz w:val="28"/>
          <w:szCs w:val="28"/>
        </w:rPr>
        <w:t xml:space="preserve"> ging luisteren</w:t>
      </w:r>
      <w:r w:rsidR="00E07CDD">
        <w:rPr>
          <w:rFonts w:ascii="Georgia" w:hAnsi="Georgia"/>
          <w:i/>
          <w:iCs/>
          <w:sz w:val="28"/>
          <w:szCs w:val="28"/>
        </w:rPr>
        <w:t>.</w:t>
      </w:r>
      <w:r w:rsidR="00532ACB">
        <w:rPr>
          <w:rFonts w:ascii="Georgia" w:hAnsi="Georgia"/>
          <w:i/>
          <w:iCs/>
          <w:sz w:val="28"/>
          <w:szCs w:val="28"/>
        </w:rPr>
        <w:t xml:space="preserve"> </w:t>
      </w:r>
      <w:proofErr w:type="spellStart"/>
      <w:r w:rsidR="00532ACB">
        <w:rPr>
          <w:rFonts w:ascii="Georgia" w:hAnsi="Georgia"/>
          <w:i/>
          <w:iCs/>
          <w:sz w:val="28"/>
          <w:szCs w:val="28"/>
        </w:rPr>
        <w:t>VertaalVerhaal</w:t>
      </w:r>
      <w:proofErr w:type="spellEnd"/>
      <w:r w:rsidR="00532ACB">
        <w:rPr>
          <w:rFonts w:ascii="Georgia" w:hAnsi="Georgia"/>
          <w:i/>
          <w:iCs/>
          <w:sz w:val="28"/>
          <w:szCs w:val="28"/>
        </w:rPr>
        <w:t xml:space="preserve"> dankt </w:t>
      </w:r>
      <w:proofErr w:type="spellStart"/>
      <w:r w:rsidR="00532ACB">
        <w:rPr>
          <w:rFonts w:ascii="Georgia" w:hAnsi="Georgia"/>
          <w:i/>
          <w:iCs/>
          <w:sz w:val="28"/>
          <w:szCs w:val="28"/>
        </w:rPr>
        <w:t>Gerbrig</w:t>
      </w:r>
      <w:proofErr w:type="spellEnd"/>
      <w:r w:rsidR="00532ACB">
        <w:rPr>
          <w:rFonts w:ascii="Georgia" w:hAnsi="Georgia"/>
          <w:i/>
          <w:iCs/>
          <w:sz w:val="28"/>
          <w:szCs w:val="28"/>
        </w:rPr>
        <w:t xml:space="preserve"> Ouwehand voor haar hulp en toestemming dit dankwoord hier te mogen plaatsen.</w:t>
      </w:r>
    </w:p>
    <w:p w14:paraId="2C43A286" w14:textId="4D8BBA2A" w:rsidR="00BD226E" w:rsidRPr="00E07CDD" w:rsidRDefault="008466AF" w:rsidP="00E07CDD">
      <w:pPr>
        <w:pStyle w:val="Plattetekst1"/>
        <w:shd w:val="clear" w:color="auto" w:fill="auto"/>
        <w:spacing w:line="276" w:lineRule="auto"/>
        <w:jc w:val="left"/>
      </w:pPr>
      <w:r>
        <w:rPr>
          <w:rFonts w:ascii="Arial Unicode MS" w:eastAsia="Arial Unicode MS" w:hAnsi="Arial Unicode MS" w:cs="Arial Unicode MS"/>
        </w:rPr>
        <w:br w:type="page"/>
      </w:r>
      <w:r w:rsidR="00BD226E">
        <w:rPr>
          <w:rFonts w:ascii="Georgia" w:hAnsi="Georgia"/>
          <w:sz w:val="36"/>
          <w:szCs w:val="36"/>
        </w:rPr>
        <w:lastRenderedPageBreak/>
        <w:t>Dankwoord bij de aanvaarding van de Martinus Nijhoffprijs 19</w:t>
      </w:r>
      <w:r w:rsidR="007A1556">
        <w:rPr>
          <w:rFonts w:ascii="Georgia" w:hAnsi="Georgia"/>
          <w:sz w:val="36"/>
          <w:szCs w:val="36"/>
        </w:rPr>
        <w:t>85</w:t>
      </w:r>
    </w:p>
    <w:p w14:paraId="39BEA72D" w14:textId="77777777" w:rsidR="00C81E71" w:rsidRDefault="00C81E71" w:rsidP="00C81E71">
      <w:pPr>
        <w:pStyle w:val="Plattetekst1"/>
        <w:spacing w:line="276" w:lineRule="auto"/>
        <w:ind w:left="20"/>
        <w:jc w:val="left"/>
        <w:rPr>
          <w:rFonts w:ascii="Georgia" w:hAnsi="Georgia"/>
          <w:sz w:val="24"/>
          <w:szCs w:val="24"/>
        </w:rPr>
      </w:pPr>
    </w:p>
    <w:p w14:paraId="0D7D6F30" w14:textId="77777777" w:rsidR="00C44712" w:rsidRDefault="007A1556" w:rsidP="007A1556">
      <w:pPr>
        <w:pStyle w:val="Plattetekst1"/>
        <w:spacing w:line="276" w:lineRule="auto"/>
        <w:ind w:left="20"/>
        <w:jc w:val="left"/>
        <w:rPr>
          <w:rFonts w:ascii="Georgia" w:hAnsi="Georgia"/>
          <w:sz w:val="24"/>
          <w:szCs w:val="24"/>
        </w:rPr>
      </w:pPr>
      <w:r w:rsidRPr="007A1556">
        <w:rPr>
          <w:rFonts w:ascii="Georgia" w:hAnsi="Georgia"/>
          <w:sz w:val="24"/>
          <w:szCs w:val="24"/>
        </w:rPr>
        <w:t>Het stemt tot grote dankbaarheid dat het bestuur van het Prins Bernhard Fonds mij op voordracht van de jury de Martinus Nijhoff</w:t>
      </w:r>
      <w:r w:rsidR="00C44712">
        <w:rPr>
          <w:rFonts w:ascii="Georgia" w:hAnsi="Georgia"/>
          <w:sz w:val="24"/>
          <w:szCs w:val="24"/>
        </w:rPr>
        <w:t>p</w:t>
      </w:r>
      <w:r w:rsidRPr="007A1556">
        <w:rPr>
          <w:rFonts w:ascii="Georgia" w:hAnsi="Georgia"/>
          <w:sz w:val="24"/>
          <w:szCs w:val="24"/>
        </w:rPr>
        <w:t>rijs 1985 voor mijn vertalingen uit het Japans heeft willen toekennen.</w:t>
      </w:r>
    </w:p>
    <w:p w14:paraId="50D2F5A4" w14:textId="77777777" w:rsidR="00C44712" w:rsidRDefault="007A1556" w:rsidP="00C44712">
      <w:pPr>
        <w:pStyle w:val="Plattetekst1"/>
        <w:spacing w:line="276" w:lineRule="auto"/>
        <w:ind w:left="20" w:firstLine="688"/>
        <w:jc w:val="left"/>
        <w:rPr>
          <w:rFonts w:ascii="Georgia" w:hAnsi="Georgia"/>
          <w:sz w:val="24"/>
          <w:szCs w:val="24"/>
        </w:rPr>
      </w:pPr>
      <w:r w:rsidRPr="007A1556">
        <w:rPr>
          <w:rFonts w:ascii="Georgia" w:hAnsi="Georgia"/>
          <w:sz w:val="24"/>
          <w:szCs w:val="24"/>
        </w:rPr>
        <w:t xml:space="preserve">Dankbaarheid, vooral, omdat voor het eerst de Japanse literatuur de eer van deze prijs waardig werd gekeurd. Dankbaarheid, óók, omdat het, naar ik mag en na </w:t>
      </w:r>
      <w:proofErr w:type="spellStart"/>
      <w:r w:rsidRPr="007A1556">
        <w:rPr>
          <w:rFonts w:ascii="Georgia" w:hAnsi="Georgia"/>
          <w:sz w:val="24"/>
          <w:szCs w:val="24"/>
        </w:rPr>
        <w:t>aanhoring</w:t>
      </w:r>
      <w:proofErr w:type="spellEnd"/>
      <w:r w:rsidRPr="007A1556">
        <w:rPr>
          <w:rFonts w:ascii="Georgia" w:hAnsi="Georgia"/>
          <w:sz w:val="24"/>
          <w:szCs w:val="24"/>
        </w:rPr>
        <w:t xml:space="preserve"> van het juryrapport wel moet aannemen, vooral mijn </w:t>
      </w:r>
      <w:proofErr w:type="spellStart"/>
      <w:r w:rsidRPr="007A1556">
        <w:rPr>
          <w:rFonts w:ascii="Georgia" w:hAnsi="Georgia"/>
          <w:sz w:val="24"/>
          <w:szCs w:val="24"/>
        </w:rPr>
        <w:t>Kawabata</w:t>
      </w:r>
      <w:proofErr w:type="spellEnd"/>
      <w:r w:rsidRPr="007A1556">
        <w:rPr>
          <w:rFonts w:ascii="Georgia" w:hAnsi="Georgia"/>
          <w:sz w:val="24"/>
          <w:szCs w:val="24"/>
        </w:rPr>
        <w:t>-vertalingen zijn, die de jury tot zijn voordracht hebben bewogen.</w:t>
      </w:r>
    </w:p>
    <w:p w14:paraId="748E881C" w14:textId="77777777" w:rsidR="006B095C" w:rsidRDefault="007A1556" w:rsidP="006B095C">
      <w:pPr>
        <w:pStyle w:val="Plattetekst1"/>
        <w:spacing w:line="276" w:lineRule="auto"/>
        <w:ind w:left="20" w:firstLine="688"/>
        <w:jc w:val="left"/>
        <w:rPr>
          <w:rFonts w:ascii="Georgia" w:hAnsi="Georgia"/>
          <w:sz w:val="24"/>
          <w:szCs w:val="24"/>
        </w:rPr>
      </w:pPr>
      <w:r w:rsidRPr="007A1556">
        <w:rPr>
          <w:rFonts w:ascii="Georgia" w:hAnsi="Georgia"/>
          <w:sz w:val="24"/>
          <w:szCs w:val="24"/>
        </w:rPr>
        <w:t>De Martinus Nijhoff</w:t>
      </w:r>
      <w:r w:rsidR="00C44712">
        <w:rPr>
          <w:rFonts w:ascii="Georgia" w:hAnsi="Georgia"/>
          <w:sz w:val="24"/>
          <w:szCs w:val="24"/>
        </w:rPr>
        <w:t>p</w:t>
      </w:r>
      <w:r w:rsidRPr="007A1556">
        <w:rPr>
          <w:rFonts w:ascii="Georgia" w:hAnsi="Georgia"/>
          <w:sz w:val="24"/>
          <w:szCs w:val="24"/>
        </w:rPr>
        <w:t xml:space="preserve">rijs werd voor de eerste maal in 1955 toegekend en in datzelfde jaar verscheen ook mijn eerste vertaling, namelijk die van de </w:t>
      </w:r>
      <w:proofErr w:type="spellStart"/>
      <w:r w:rsidRPr="00C44712">
        <w:rPr>
          <w:rFonts w:ascii="Georgia" w:hAnsi="Georgia"/>
          <w:i/>
          <w:iCs/>
          <w:sz w:val="24"/>
          <w:szCs w:val="24"/>
        </w:rPr>
        <w:t>Hyakunin</w:t>
      </w:r>
      <w:proofErr w:type="spellEnd"/>
      <w:r w:rsidRPr="00C44712">
        <w:rPr>
          <w:rFonts w:ascii="Georgia" w:hAnsi="Georgia"/>
          <w:i/>
          <w:iCs/>
          <w:sz w:val="24"/>
          <w:szCs w:val="24"/>
        </w:rPr>
        <w:t xml:space="preserve"> </w:t>
      </w:r>
      <w:proofErr w:type="spellStart"/>
      <w:r w:rsidRPr="00C44712">
        <w:rPr>
          <w:rFonts w:ascii="Georgia" w:hAnsi="Georgia"/>
          <w:i/>
          <w:iCs/>
          <w:sz w:val="24"/>
          <w:szCs w:val="24"/>
        </w:rPr>
        <w:t>isshu</w:t>
      </w:r>
      <w:proofErr w:type="spellEnd"/>
      <w:r w:rsidRPr="007A1556">
        <w:rPr>
          <w:rFonts w:ascii="Georgia" w:hAnsi="Georgia"/>
          <w:sz w:val="24"/>
          <w:szCs w:val="24"/>
        </w:rPr>
        <w:t xml:space="preserve">, een tot op de huidige dag in Japan populaire, in de dertiende eeuw samengestelde bloemlezing van honderd </w:t>
      </w:r>
      <w:proofErr w:type="spellStart"/>
      <w:r w:rsidRPr="00C44712">
        <w:rPr>
          <w:rFonts w:ascii="Georgia" w:hAnsi="Georgia"/>
          <w:i/>
          <w:iCs/>
          <w:sz w:val="24"/>
          <w:szCs w:val="24"/>
        </w:rPr>
        <w:t>tanka</w:t>
      </w:r>
      <w:r w:rsidR="00C44712">
        <w:rPr>
          <w:rFonts w:ascii="Georgia" w:hAnsi="Georgia"/>
          <w:i/>
          <w:iCs/>
          <w:sz w:val="24"/>
          <w:szCs w:val="24"/>
        </w:rPr>
        <w:t>’</w:t>
      </w:r>
      <w:r w:rsidRPr="00C44712">
        <w:rPr>
          <w:rFonts w:ascii="Georgia" w:hAnsi="Georgia"/>
          <w:i/>
          <w:iCs/>
          <w:sz w:val="24"/>
          <w:szCs w:val="24"/>
        </w:rPr>
        <w:t>s</w:t>
      </w:r>
      <w:proofErr w:type="spellEnd"/>
      <w:r w:rsidRPr="007A1556">
        <w:rPr>
          <w:rFonts w:ascii="Georgia" w:hAnsi="Georgia"/>
          <w:sz w:val="24"/>
          <w:szCs w:val="24"/>
        </w:rPr>
        <w:t xml:space="preserve"> van honderd dichters en dichteressen uit de 7e tot de 13e eeuw. Hoewel ik ook toen al wel wist, dat voorzichtigheid de moeder van de porseleinkast is en ik er dus zorg voor droeg niet al te veel Japans porselein in scherven te slaan, is het maar goed dat de Stichting de Roos het boekje in een bibliofiele uitgave van 175 exemplaren produceerde en het om die reden de jury misschien niet in handen is gevallen. Niettemin denk ik nog vaak met een zekere nostalgie aan die overmoedige </w:t>
      </w:r>
      <w:r w:rsidR="00C44712">
        <w:rPr>
          <w:rFonts w:ascii="Georgia" w:hAnsi="Georgia"/>
          <w:sz w:val="24"/>
          <w:szCs w:val="24"/>
        </w:rPr>
        <w:t>‘</w:t>
      </w:r>
      <w:r w:rsidRPr="007A1556">
        <w:rPr>
          <w:rFonts w:ascii="Georgia" w:hAnsi="Georgia"/>
          <w:sz w:val="24"/>
          <w:szCs w:val="24"/>
        </w:rPr>
        <w:t>jeugdzonde</w:t>
      </w:r>
      <w:r w:rsidR="00C44712">
        <w:rPr>
          <w:rFonts w:ascii="Georgia" w:hAnsi="Georgia"/>
          <w:sz w:val="24"/>
          <w:szCs w:val="24"/>
        </w:rPr>
        <w:t>’</w:t>
      </w:r>
      <w:r w:rsidRPr="007A1556">
        <w:rPr>
          <w:rFonts w:ascii="Georgia" w:hAnsi="Georgia"/>
          <w:sz w:val="24"/>
          <w:szCs w:val="24"/>
        </w:rPr>
        <w:t xml:space="preserve"> terug. Want wat ik toen aandurfde, zou ik vandaag niet meer wagen. De klassieke </w:t>
      </w:r>
      <w:proofErr w:type="spellStart"/>
      <w:r w:rsidRPr="007A1556">
        <w:rPr>
          <w:rFonts w:ascii="Georgia" w:hAnsi="Georgia"/>
          <w:sz w:val="24"/>
          <w:szCs w:val="24"/>
        </w:rPr>
        <w:t>tanka</w:t>
      </w:r>
      <w:proofErr w:type="spellEnd"/>
      <w:r w:rsidRPr="007A1556">
        <w:rPr>
          <w:rFonts w:ascii="Georgia" w:hAnsi="Georgia"/>
          <w:sz w:val="24"/>
          <w:szCs w:val="24"/>
        </w:rPr>
        <w:t xml:space="preserve">, dat ogenschijnlijk zo simpele vijfregelige gedicht van 31 lettergrepen is in de meeste en beste gevallen helaas onvertaalbaar. Daar helpt ook geen </w:t>
      </w:r>
      <w:r w:rsidR="00C44712">
        <w:rPr>
          <w:rFonts w:ascii="Georgia" w:hAnsi="Georgia"/>
          <w:sz w:val="24"/>
          <w:szCs w:val="24"/>
        </w:rPr>
        <w:t>‘</w:t>
      </w:r>
      <w:r w:rsidRPr="007A1556">
        <w:rPr>
          <w:rFonts w:ascii="Georgia" w:hAnsi="Georgia"/>
          <w:sz w:val="24"/>
          <w:szCs w:val="24"/>
        </w:rPr>
        <w:t>volmaakte alchemie</w:t>
      </w:r>
      <w:r w:rsidR="00C44712">
        <w:rPr>
          <w:rFonts w:ascii="Georgia" w:hAnsi="Georgia"/>
          <w:sz w:val="24"/>
          <w:szCs w:val="24"/>
        </w:rPr>
        <w:t>’</w:t>
      </w:r>
      <w:r w:rsidRPr="007A1556">
        <w:rPr>
          <w:rFonts w:ascii="Georgia" w:hAnsi="Georgia"/>
          <w:sz w:val="24"/>
          <w:szCs w:val="24"/>
        </w:rPr>
        <w:t xml:space="preserve">, geen </w:t>
      </w:r>
      <w:r w:rsidR="00C44712">
        <w:rPr>
          <w:rFonts w:ascii="Georgia" w:hAnsi="Georgia"/>
          <w:sz w:val="24"/>
          <w:szCs w:val="24"/>
        </w:rPr>
        <w:t>‘</w:t>
      </w:r>
      <w:proofErr w:type="spellStart"/>
      <w:r w:rsidRPr="007A1556">
        <w:rPr>
          <w:rFonts w:ascii="Georgia" w:hAnsi="Georgia"/>
          <w:sz w:val="24"/>
          <w:szCs w:val="24"/>
        </w:rPr>
        <w:t>herdichten</w:t>
      </w:r>
      <w:proofErr w:type="spellEnd"/>
      <w:r w:rsidRPr="007A1556">
        <w:rPr>
          <w:rFonts w:ascii="Georgia" w:hAnsi="Georgia"/>
          <w:sz w:val="24"/>
          <w:szCs w:val="24"/>
        </w:rPr>
        <w:t>, gebonden scheppen</w:t>
      </w:r>
      <w:r w:rsidR="00C44712">
        <w:rPr>
          <w:rFonts w:ascii="Georgia" w:hAnsi="Georgia"/>
          <w:sz w:val="24"/>
          <w:szCs w:val="24"/>
        </w:rPr>
        <w:t>’</w:t>
      </w:r>
      <w:r w:rsidRPr="007A1556">
        <w:rPr>
          <w:rFonts w:ascii="Georgia" w:hAnsi="Georgia"/>
          <w:sz w:val="24"/>
          <w:szCs w:val="24"/>
        </w:rPr>
        <w:t xml:space="preserve"> aan, zoals de onvolpreze</w:t>
      </w:r>
      <w:r w:rsidR="00C44712">
        <w:rPr>
          <w:rFonts w:ascii="Georgia" w:hAnsi="Georgia"/>
          <w:sz w:val="24"/>
          <w:szCs w:val="24"/>
        </w:rPr>
        <w:t xml:space="preserve">n </w:t>
      </w:r>
      <w:r w:rsidRPr="007A1556">
        <w:rPr>
          <w:rFonts w:ascii="Georgia" w:hAnsi="Georgia"/>
          <w:sz w:val="24"/>
          <w:szCs w:val="24"/>
        </w:rPr>
        <w:t xml:space="preserve">dichter J.C. Bloem het in zijn essay over </w:t>
      </w:r>
      <w:r w:rsidR="00C44712">
        <w:rPr>
          <w:rFonts w:ascii="Georgia" w:hAnsi="Georgia"/>
          <w:sz w:val="24"/>
          <w:szCs w:val="24"/>
        </w:rPr>
        <w:t>‘</w:t>
      </w:r>
      <w:r w:rsidRPr="007A1556">
        <w:rPr>
          <w:rFonts w:ascii="Georgia" w:hAnsi="Georgia"/>
          <w:sz w:val="24"/>
          <w:szCs w:val="24"/>
        </w:rPr>
        <w:t>De moeilijkste aller kunsten: verzen vertalen</w:t>
      </w:r>
      <w:r w:rsidR="00C44712">
        <w:rPr>
          <w:rFonts w:ascii="Georgia" w:hAnsi="Georgia"/>
          <w:sz w:val="24"/>
          <w:szCs w:val="24"/>
        </w:rPr>
        <w:t>’</w:t>
      </w:r>
      <w:r w:rsidRPr="007A1556">
        <w:rPr>
          <w:rFonts w:ascii="Georgia" w:hAnsi="Georgia"/>
          <w:sz w:val="24"/>
          <w:szCs w:val="24"/>
        </w:rPr>
        <w:t xml:space="preserve"> (uit 1931) wilde. Dat dit zo is, zou ik </w:t>
      </w:r>
      <w:r w:rsidR="00C44712">
        <w:rPr>
          <w:rFonts w:ascii="Georgia" w:hAnsi="Georgia"/>
          <w:sz w:val="24"/>
          <w:szCs w:val="24"/>
        </w:rPr>
        <w:t>u</w:t>
      </w:r>
      <w:r w:rsidRPr="007A1556">
        <w:rPr>
          <w:rFonts w:ascii="Georgia" w:hAnsi="Georgia"/>
          <w:sz w:val="24"/>
          <w:szCs w:val="24"/>
        </w:rPr>
        <w:t xml:space="preserve"> graag aan de hand van een der mooiste Japanse liefdesgedichten die ik ken, een </w:t>
      </w:r>
      <w:proofErr w:type="spellStart"/>
      <w:r w:rsidRPr="007A1556">
        <w:rPr>
          <w:rFonts w:ascii="Georgia" w:hAnsi="Georgia"/>
          <w:sz w:val="24"/>
          <w:szCs w:val="24"/>
        </w:rPr>
        <w:t>tanka</w:t>
      </w:r>
      <w:proofErr w:type="spellEnd"/>
      <w:r w:rsidRPr="007A1556">
        <w:rPr>
          <w:rFonts w:ascii="Georgia" w:hAnsi="Georgia"/>
          <w:sz w:val="24"/>
          <w:szCs w:val="24"/>
        </w:rPr>
        <w:t xml:space="preserve"> van de </w:t>
      </w:r>
      <w:proofErr w:type="spellStart"/>
      <w:r w:rsidRPr="007A1556">
        <w:rPr>
          <w:rFonts w:ascii="Georgia" w:hAnsi="Georgia"/>
          <w:sz w:val="24"/>
          <w:szCs w:val="24"/>
        </w:rPr>
        <w:t>legendaire</w:t>
      </w:r>
      <w:proofErr w:type="spellEnd"/>
      <w:r w:rsidRPr="007A1556">
        <w:rPr>
          <w:rFonts w:ascii="Georgia" w:hAnsi="Georgia"/>
          <w:sz w:val="24"/>
          <w:szCs w:val="24"/>
        </w:rPr>
        <w:t xml:space="preserve"> dichteres </w:t>
      </w:r>
      <w:proofErr w:type="spellStart"/>
      <w:r w:rsidRPr="007A1556">
        <w:rPr>
          <w:rFonts w:ascii="Georgia" w:hAnsi="Georgia"/>
          <w:sz w:val="24"/>
          <w:szCs w:val="24"/>
        </w:rPr>
        <w:t>Ono</w:t>
      </w:r>
      <w:proofErr w:type="spellEnd"/>
      <w:r w:rsidRPr="007A1556">
        <w:rPr>
          <w:rFonts w:ascii="Georgia" w:hAnsi="Georgia"/>
          <w:sz w:val="24"/>
          <w:szCs w:val="24"/>
        </w:rPr>
        <w:t xml:space="preserve"> no </w:t>
      </w:r>
      <w:proofErr w:type="spellStart"/>
      <w:r w:rsidRPr="007A1556">
        <w:rPr>
          <w:rFonts w:ascii="Georgia" w:hAnsi="Georgia"/>
          <w:sz w:val="24"/>
          <w:szCs w:val="24"/>
        </w:rPr>
        <w:t>Komachi</w:t>
      </w:r>
      <w:proofErr w:type="spellEnd"/>
      <w:r w:rsidRPr="007A1556">
        <w:rPr>
          <w:rFonts w:ascii="Georgia" w:hAnsi="Georgia"/>
          <w:sz w:val="24"/>
          <w:szCs w:val="24"/>
        </w:rPr>
        <w:t xml:space="preserve"> uit de 9de eeuw, willen demonstreren, maar dan moet ik mij schuldig maken aan het adagium van Dante Gabriel </w:t>
      </w:r>
      <w:proofErr w:type="spellStart"/>
      <w:r w:rsidRPr="007A1556">
        <w:rPr>
          <w:rFonts w:ascii="Georgia" w:hAnsi="Georgia"/>
          <w:sz w:val="24"/>
          <w:szCs w:val="24"/>
        </w:rPr>
        <w:t>Rossetti</w:t>
      </w:r>
      <w:proofErr w:type="spellEnd"/>
      <w:r w:rsidRPr="007A1556">
        <w:rPr>
          <w:rFonts w:ascii="Georgia" w:hAnsi="Georgia"/>
          <w:sz w:val="24"/>
          <w:szCs w:val="24"/>
        </w:rPr>
        <w:t xml:space="preserve">: </w:t>
      </w:r>
      <w:r w:rsidR="006B095C">
        <w:rPr>
          <w:rFonts w:ascii="Georgia" w:hAnsi="Georgia"/>
          <w:sz w:val="24"/>
          <w:szCs w:val="24"/>
        </w:rPr>
        <w:t>‘A</w:t>
      </w:r>
      <w:r w:rsidRPr="007A1556">
        <w:rPr>
          <w:rFonts w:ascii="Georgia" w:hAnsi="Georgia"/>
          <w:sz w:val="24"/>
          <w:szCs w:val="24"/>
        </w:rPr>
        <w:t xml:space="preserve"> </w:t>
      </w:r>
      <w:proofErr w:type="spellStart"/>
      <w:r w:rsidRPr="007A1556">
        <w:rPr>
          <w:rFonts w:ascii="Georgia" w:hAnsi="Georgia"/>
          <w:sz w:val="24"/>
          <w:szCs w:val="24"/>
        </w:rPr>
        <w:t>translation</w:t>
      </w:r>
      <w:proofErr w:type="spellEnd"/>
      <w:r w:rsidRPr="007A1556">
        <w:rPr>
          <w:rFonts w:ascii="Georgia" w:hAnsi="Georgia"/>
          <w:sz w:val="24"/>
          <w:szCs w:val="24"/>
        </w:rPr>
        <w:t xml:space="preserve"> </w:t>
      </w:r>
      <w:proofErr w:type="spellStart"/>
      <w:r w:rsidRPr="007A1556">
        <w:rPr>
          <w:rFonts w:ascii="Georgia" w:hAnsi="Georgia"/>
          <w:sz w:val="24"/>
          <w:szCs w:val="24"/>
        </w:rPr>
        <w:t>remains</w:t>
      </w:r>
      <w:proofErr w:type="spellEnd"/>
      <w:r w:rsidRPr="007A1556">
        <w:rPr>
          <w:rFonts w:ascii="Georgia" w:hAnsi="Georgia"/>
          <w:sz w:val="24"/>
          <w:szCs w:val="24"/>
        </w:rPr>
        <w:t xml:space="preserve"> </w:t>
      </w:r>
      <w:proofErr w:type="spellStart"/>
      <w:r w:rsidRPr="007A1556">
        <w:rPr>
          <w:rFonts w:ascii="Georgia" w:hAnsi="Georgia"/>
          <w:sz w:val="24"/>
          <w:szCs w:val="24"/>
        </w:rPr>
        <w:t>perhaps</w:t>
      </w:r>
      <w:proofErr w:type="spellEnd"/>
      <w:r w:rsidRPr="007A1556">
        <w:rPr>
          <w:rFonts w:ascii="Georgia" w:hAnsi="Georgia"/>
          <w:sz w:val="24"/>
          <w:szCs w:val="24"/>
        </w:rPr>
        <w:t xml:space="preserve"> </w:t>
      </w:r>
      <w:proofErr w:type="spellStart"/>
      <w:r w:rsidRPr="007A1556">
        <w:rPr>
          <w:rFonts w:ascii="Georgia" w:hAnsi="Georgia"/>
          <w:sz w:val="24"/>
          <w:szCs w:val="24"/>
        </w:rPr>
        <w:t>the</w:t>
      </w:r>
      <w:proofErr w:type="spellEnd"/>
      <w:r w:rsidRPr="007A1556">
        <w:rPr>
          <w:rFonts w:ascii="Georgia" w:hAnsi="Georgia"/>
          <w:sz w:val="24"/>
          <w:szCs w:val="24"/>
        </w:rPr>
        <w:t xml:space="preserve"> most direct form of </w:t>
      </w:r>
      <w:proofErr w:type="spellStart"/>
      <w:r w:rsidRPr="007A1556">
        <w:rPr>
          <w:rFonts w:ascii="Georgia" w:hAnsi="Georgia"/>
          <w:sz w:val="24"/>
          <w:szCs w:val="24"/>
        </w:rPr>
        <w:t>commentary</w:t>
      </w:r>
      <w:proofErr w:type="spellEnd"/>
      <w:r w:rsidR="00C44712">
        <w:rPr>
          <w:rFonts w:ascii="Georgia" w:hAnsi="Georgia"/>
          <w:sz w:val="24"/>
          <w:szCs w:val="24"/>
        </w:rPr>
        <w:t>’</w:t>
      </w:r>
      <w:r w:rsidRPr="007A1556">
        <w:rPr>
          <w:rFonts w:ascii="Georgia" w:hAnsi="Georgia"/>
          <w:sz w:val="24"/>
          <w:szCs w:val="24"/>
        </w:rPr>
        <w:t xml:space="preserve">, dat voor de </w:t>
      </w:r>
      <w:proofErr w:type="spellStart"/>
      <w:r w:rsidRPr="007A1556">
        <w:rPr>
          <w:rFonts w:ascii="Georgia" w:hAnsi="Georgia"/>
          <w:sz w:val="24"/>
          <w:szCs w:val="24"/>
        </w:rPr>
        <w:t>tanka</w:t>
      </w:r>
      <w:proofErr w:type="spellEnd"/>
      <w:r w:rsidRPr="007A1556">
        <w:rPr>
          <w:rFonts w:ascii="Georgia" w:hAnsi="Georgia"/>
          <w:sz w:val="24"/>
          <w:szCs w:val="24"/>
        </w:rPr>
        <w:t xml:space="preserve"> nu eenmaal fataal is. Ik zal </w:t>
      </w:r>
      <w:r w:rsidR="006B095C">
        <w:rPr>
          <w:rFonts w:ascii="Georgia" w:hAnsi="Georgia"/>
          <w:sz w:val="24"/>
          <w:szCs w:val="24"/>
        </w:rPr>
        <w:t>u</w:t>
      </w:r>
      <w:r w:rsidRPr="007A1556">
        <w:rPr>
          <w:rFonts w:ascii="Georgia" w:hAnsi="Georgia"/>
          <w:sz w:val="24"/>
          <w:szCs w:val="24"/>
        </w:rPr>
        <w:t xml:space="preserve"> die demonstratie dus besparen.</w:t>
      </w:r>
    </w:p>
    <w:p w14:paraId="248D3BC7" w14:textId="77777777" w:rsidR="006B095C" w:rsidRDefault="007A1556" w:rsidP="006B095C">
      <w:pPr>
        <w:pStyle w:val="Plattetekst1"/>
        <w:spacing w:line="276" w:lineRule="auto"/>
        <w:ind w:left="20" w:firstLine="688"/>
        <w:jc w:val="left"/>
        <w:rPr>
          <w:rFonts w:ascii="Georgia" w:hAnsi="Georgia"/>
          <w:sz w:val="24"/>
          <w:szCs w:val="24"/>
        </w:rPr>
      </w:pPr>
      <w:r w:rsidRPr="007A1556">
        <w:rPr>
          <w:rFonts w:ascii="Georgia" w:hAnsi="Georgia"/>
          <w:sz w:val="24"/>
          <w:szCs w:val="24"/>
        </w:rPr>
        <w:t>Dit brengt ons intussen wél tot de vraag naar de vertaalbaarheid van Japans</w:t>
      </w:r>
      <w:r w:rsidR="006B095C">
        <w:rPr>
          <w:rFonts w:ascii="Georgia" w:hAnsi="Georgia"/>
          <w:sz w:val="24"/>
          <w:szCs w:val="24"/>
        </w:rPr>
        <w:t>e</w:t>
      </w:r>
      <w:r w:rsidRPr="007A1556">
        <w:rPr>
          <w:rFonts w:ascii="Georgia" w:hAnsi="Georgia"/>
          <w:sz w:val="24"/>
          <w:szCs w:val="24"/>
        </w:rPr>
        <w:t xml:space="preserve"> literatuur en, daarmee verbonden, tot de algemene vraag, die in iedere d</w:t>
      </w:r>
      <w:r w:rsidR="006B095C">
        <w:rPr>
          <w:rFonts w:ascii="Georgia" w:hAnsi="Georgia"/>
          <w:sz w:val="24"/>
          <w:szCs w:val="24"/>
        </w:rPr>
        <w:t>iscussie o</w:t>
      </w:r>
      <w:r w:rsidRPr="007A1556">
        <w:rPr>
          <w:rFonts w:ascii="Georgia" w:hAnsi="Georgia"/>
          <w:sz w:val="24"/>
          <w:szCs w:val="24"/>
        </w:rPr>
        <w:t>ver vertalen weer opduikt: die van de vertaalnormen.</w:t>
      </w:r>
    </w:p>
    <w:p w14:paraId="5281D700" w14:textId="77777777" w:rsidR="006B095C" w:rsidRDefault="007A1556" w:rsidP="006B095C">
      <w:pPr>
        <w:pStyle w:val="Plattetekst1"/>
        <w:spacing w:line="276" w:lineRule="auto"/>
        <w:ind w:left="20" w:firstLine="688"/>
        <w:jc w:val="left"/>
        <w:rPr>
          <w:rFonts w:ascii="Georgia" w:hAnsi="Georgia"/>
          <w:sz w:val="24"/>
          <w:szCs w:val="24"/>
        </w:rPr>
      </w:pPr>
      <w:r w:rsidRPr="007A1556">
        <w:rPr>
          <w:rFonts w:ascii="Georgia" w:hAnsi="Georgia"/>
          <w:sz w:val="24"/>
          <w:szCs w:val="24"/>
        </w:rPr>
        <w:t xml:space="preserve">Met betrekking tot de eerste vraag zou ik willen opmerken dat ook het moderne Japans als vehikel van het literaire product in zijn semantische, morfologische, syntactische, ja zelfs in zijn grafische eigenheid de vertaler soms met frustrerende problemen confronteert. Ik heb dat in een opstel </w:t>
      </w:r>
      <w:r w:rsidR="00C44712">
        <w:rPr>
          <w:rFonts w:ascii="Georgia" w:hAnsi="Georgia"/>
          <w:sz w:val="24"/>
          <w:szCs w:val="24"/>
        </w:rPr>
        <w:t>‘</w:t>
      </w:r>
      <w:r w:rsidRPr="007A1556">
        <w:rPr>
          <w:rFonts w:ascii="Georgia" w:hAnsi="Georgia"/>
          <w:sz w:val="24"/>
          <w:szCs w:val="24"/>
        </w:rPr>
        <w:t>Over de Japanse taal en vertalen uit het Japans</w:t>
      </w:r>
      <w:r w:rsidR="00C44712">
        <w:rPr>
          <w:rFonts w:ascii="Georgia" w:hAnsi="Georgia"/>
          <w:sz w:val="24"/>
          <w:szCs w:val="24"/>
        </w:rPr>
        <w:t>’</w:t>
      </w:r>
      <w:r w:rsidRPr="007A1556">
        <w:rPr>
          <w:rFonts w:ascii="Georgia" w:hAnsi="Georgia"/>
          <w:sz w:val="24"/>
          <w:szCs w:val="24"/>
        </w:rPr>
        <w:t xml:space="preserve"> in de Meulenhoff Japan Krant van juni 1983 met enkele voorbeelden geïllustreerd. Vanavond zou ik willen volstaan met erop te wijzen dat het vertalen van premoderne Japanse literatuur </w:t>
      </w:r>
      <w:r w:rsidR="006B095C">
        <w:rPr>
          <w:rFonts w:ascii="Georgia" w:hAnsi="Georgia"/>
          <w:sz w:val="24"/>
          <w:szCs w:val="24"/>
        </w:rPr>
        <w:t>–</w:t>
      </w:r>
      <w:r w:rsidRPr="007A1556">
        <w:rPr>
          <w:rFonts w:ascii="Georgia" w:hAnsi="Georgia"/>
          <w:sz w:val="24"/>
          <w:szCs w:val="24"/>
        </w:rPr>
        <w:t xml:space="preserve"> en</w:t>
      </w:r>
      <w:r w:rsidR="006B095C">
        <w:rPr>
          <w:rFonts w:ascii="Georgia" w:hAnsi="Georgia"/>
          <w:sz w:val="24"/>
          <w:szCs w:val="24"/>
        </w:rPr>
        <w:t xml:space="preserve"> </w:t>
      </w:r>
      <w:r w:rsidRPr="007A1556">
        <w:rPr>
          <w:rFonts w:ascii="Georgia" w:hAnsi="Georgia"/>
          <w:sz w:val="24"/>
          <w:szCs w:val="24"/>
        </w:rPr>
        <w:t xml:space="preserve">daarmee bedoel ik de poëzie en het proza vóór omstreeks 1900 </w:t>
      </w:r>
      <w:r w:rsidR="006B095C">
        <w:rPr>
          <w:rFonts w:ascii="Georgia" w:hAnsi="Georgia"/>
          <w:sz w:val="24"/>
          <w:szCs w:val="24"/>
        </w:rPr>
        <w:t>–</w:t>
      </w:r>
      <w:r w:rsidRPr="007A1556">
        <w:rPr>
          <w:rFonts w:ascii="Georgia" w:hAnsi="Georgia"/>
          <w:sz w:val="24"/>
          <w:szCs w:val="24"/>
        </w:rPr>
        <w:t xml:space="preserve"> moeilijkheden</w:t>
      </w:r>
      <w:r w:rsidR="006B095C">
        <w:rPr>
          <w:rFonts w:ascii="Georgia" w:hAnsi="Georgia"/>
          <w:sz w:val="24"/>
          <w:szCs w:val="24"/>
        </w:rPr>
        <w:t xml:space="preserve"> </w:t>
      </w:r>
      <w:r w:rsidRPr="007A1556">
        <w:rPr>
          <w:rFonts w:ascii="Georgia" w:hAnsi="Georgia"/>
          <w:sz w:val="24"/>
          <w:szCs w:val="24"/>
        </w:rPr>
        <w:t xml:space="preserve">oplevert, die we bij westerse talen in </w:t>
      </w:r>
      <w:r w:rsidRPr="007A1556">
        <w:rPr>
          <w:rFonts w:ascii="Georgia" w:hAnsi="Georgia"/>
          <w:sz w:val="24"/>
          <w:szCs w:val="24"/>
        </w:rPr>
        <w:lastRenderedPageBreak/>
        <w:t>die mate nauwelijks tegenkomen.</w:t>
      </w:r>
    </w:p>
    <w:p w14:paraId="3A35ABD3" w14:textId="77777777" w:rsidR="006B095C" w:rsidRDefault="007A1556" w:rsidP="006B095C">
      <w:pPr>
        <w:pStyle w:val="Plattetekst1"/>
        <w:spacing w:line="276" w:lineRule="auto"/>
        <w:ind w:left="20" w:firstLine="688"/>
        <w:jc w:val="left"/>
        <w:rPr>
          <w:rFonts w:ascii="Georgia" w:hAnsi="Georgia"/>
          <w:sz w:val="24"/>
          <w:szCs w:val="24"/>
        </w:rPr>
      </w:pPr>
      <w:r w:rsidRPr="007A1556">
        <w:rPr>
          <w:rFonts w:ascii="Georgia" w:hAnsi="Georgia"/>
          <w:sz w:val="24"/>
          <w:szCs w:val="24"/>
        </w:rPr>
        <w:t xml:space="preserve">Ik denk hier bijvoorbeeld aan het feit dat deze traditionele literatuur zich vaak minder om de inhoud, om de mededeling zelf, om wat zij wil zeggen, bekommert, dan wel om de wijze waarop iets tot uitdrukking wordt gebracht, om </w:t>
      </w:r>
      <w:r>
        <w:rPr>
          <w:rFonts w:ascii="Georgia" w:hAnsi="Georgia"/>
          <w:sz w:val="24"/>
          <w:szCs w:val="24"/>
        </w:rPr>
        <w:t xml:space="preserve">hoe iets wordt gezegd. In zulke </w:t>
      </w:r>
      <w:r w:rsidRPr="007A1556">
        <w:rPr>
          <w:rFonts w:ascii="Georgia" w:hAnsi="Georgia"/>
          <w:sz w:val="24"/>
          <w:szCs w:val="24"/>
        </w:rPr>
        <w:t xml:space="preserve">gevallen </w:t>
      </w:r>
      <w:r w:rsidR="006B095C">
        <w:rPr>
          <w:rFonts w:ascii="Georgia" w:hAnsi="Georgia"/>
          <w:sz w:val="24"/>
          <w:szCs w:val="24"/>
        </w:rPr>
        <w:t>–</w:t>
      </w:r>
      <w:r w:rsidRPr="007A1556">
        <w:rPr>
          <w:rFonts w:ascii="Georgia" w:hAnsi="Georgia"/>
          <w:sz w:val="24"/>
          <w:szCs w:val="24"/>
        </w:rPr>
        <w:t xml:space="preserve"> in</w:t>
      </w:r>
      <w:r w:rsidR="006B095C">
        <w:rPr>
          <w:rFonts w:ascii="Georgia" w:hAnsi="Georgia"/>
          <w:sz w:val="24"/>
          <w:szCs w:val="24"/>
        </w:rPr>
        <w:t xml:space="preserve"> </w:t>
      </w:r>
      <w:r w:rsidRPr="007A1556">
        <w:rPr>
          <w:rFonts w:ascii="Georgia" w:hAnsi="Georgia"/>
          <w:sz w:val="24"/>
          <w:szCs w:val="24"/>
        </w:rPr>
        <w:t xml:space="preserve">het bijzonder, maar zeker niet alléén bij de </w:t>
      </w:r>
      <w:proofErr w:type="spellStart"/>
      <w:r w:rsidRPr="007A1556">
        <w:rPr>
          <w:rFonts w:ascii="Georgia" w:hAnsi="Georgia"/>
          <w:sz w:val="24"/>
          <w:szCs w:val="24"/>
        </w:rPr>
        <w:t>tanka</w:t>
      </w:r>
      <w:proofErr w:type="spellEnd"/>
      <w:r w:rsidRPr="007A1556">
        <w:rPr>
          <w:rFonts w:ascii="Georgia" w:hAnsi="Georgia"/>
          <w:sz w:val="24"/>
          <w:szCs w:val="24"/>
        </w:rPr>
        <w:t xml:space="preserve"> </w:t>
      </w:r>
      <w:r w:rsidR="006B095C">
        <w:rPr>
          <w:rFonts w:ascii="Georgia" w:hAnsi="Georgia"/>
          <w:sz w:val="24"/>
          <w:szCs w:val="24"/>
        </w:rPr>
        <w:t>–</w:t>
      </w:r>
      <w:r w:rsidRPr="007A1556">
        <w:rPr>
          <w:rFonts w:ascii="Georgia" w:hAnsi="Georgia"/>
          <w:sz w:val="24"/>
          <w:szCs w:val="24"/>
        </w:rPr>
        <w:t xml:space="preserve"> werden</w:t>
      </w:r>
      <w:r w:rsidR="006B095C">
        <w:rPr>
          <w:rFonts w:ascii="Georgia" w:hAnsi="Georgia"/>
          <w:sz w:val="24"/>
          <w:szCs w:val="24"/>
        </w:rPr>
        <w:t xml:space="preserve"> </w:t>
      </w:r>
      <w:r w:rsidRPr="007A1556">
        <w:rPr>
          <w:rFonts w:ascii="Georgia" w:hAnsi="Georgia"/>
          <w:sz w:val="24"/>
          <w:szCs w:val="24"/>
        </w:rPr>
        <w:t xml:space="preserve">speciale taalkundige effecten, een decoratieve taal en de stijlmiddelen van een rijke poëtiek zó ingezet, dat de op die wijze </w:t>
      </w:r>
      <w:r w:rsidR="00C44712">
        <w:rPr>
          <w:rFonts w:ascii="Georgia" w:hAnsi="Georgia"/>
          <w:sz w:val="24"/>
          <w:szCs w:val="24"/>
        </w:rPr>
        <w:t>‘</w:t>
      </w:r>
      <w:r w:rsidRPr="007A1556">
        <w:rPr>
          <w:rFonts w:ascii="Georgia" w:hAnsi="Georgia"/>
          <w:sz w:val="24"/>
          <w:szCs w:val="24"/>
        </w:rPr>
        <w:t>verpakte</w:t>
      </w:r>
      <w:r w:rsidR="00C44712">
        <w:rPr>
          <w:rFonts w:ascii="Georgia" w:hAnsi="Georgia"/>
          <w:sz w:val="24"/>
          <w:szCs w:val="24"/>
        </w:rPr>
        <w:t>’</w:t>
      </w:r>
      <w:r w:rsidRPr="007A1556">
        <w:rPr>
          <w:rFonts w:ascii="Georgia" w:hAnsi="Georgia"/>
          <w:sz w:val="24"/>
          <w:szCs w:val="24"/>
        </w:rPr>
        <w:t xml:space="preserve"> mededeling soms alleen door middel van associatie en connotatie kon worden doorgegeven, maar niettemin door het publiek voor wie deze literatuur was bestemd, werd begrepen. Dit soort van </w:t>
      </w:r>
      <w:r w:rsidR="00C44712">
        <w:rPr>
          <w:rFonts w:ascii="Georgia" w:hAnsi="Georgia"/>
          <w:sz w:val="24"/>
          <w:szCs w:val="24"/>
        </w:rPr>
        <w:t>‘</w:t>
      </w:r>
      <w:r w:rsidRPr="007A1556">
        <w:rPr>
          <w:rFonts w:ascii="Georgia" w:hAnsi="Georgia"/>
          <w:sz w:val="24"/>
          <w:szCs w:val="24"/>
        </w:rPr>
        <w:t xml:space="preserve">double </w:t>
      </w:r>
      <w:proofErr w:type="spellStart"/>
      <w:r w:rsidRPr="007A1556">
        <w:rPr>
          <w:rFonts w:ascii="Georgia" w:hAnsi="Georgia"/>
          <w:sz w:val="24"/>
          <w:szCs w:val="24"/>
        </w:rPr>
        <w:t>entendre</w:t>
      </w:r>
      <w:proofErr w:type="spellEnd"/>
      <w:r w:rsidR="00C44712">
        <w:rPr>
          <w:rFonts w:ascii="Georgia" w:hAnsi="Georgia"/>
          <w:sz w:val="24"/>
          <w:szCs w:val="24"/>
        </w:rPr>
        <w:t>’</w:t>
      </w:r>
      <w:r w:rsidRPr="007A1556">
        <w:rPr>
          <w:rFonts w:ascii="Georgia" w:hAnsi="Georgia"/>
          <w:sz w:val="24"/>
          <w:szCs w:val="24"/>
        </w:rPr>
        <w:t xml:space="preserve"> werkte na 1900 nog door, ook bij </w:t>
      </w:r>
      <w:proofErr w:type="spellStart"/>
      <w:r w:rsidRPr="007A1556">
        <w:rPr>
          <w:rFonts w:ascii="Georgia" w:hAnsi="Georgia"/>
          <w:sz w:val="24"/>
          <w:szCs w:val="24"/>
        </w:rPr>
        <w:t>Kawabata</w:t>
      </w:r>
      <w:proofErr w:type="spellEnd"/>
      <w:r w:rsidRPr="007A1556">
        <w:rPr>
          <w:rFonts w:ascii="Georgia" w:hAnsi="Georgia"/>
          <w:sz w:val="24"/>
          <w:szCs w:val="24"/>
        </w:rPr>
        <w:t xml:space="preserve">, die er zich bijvoorbeeld in zijn bekende toespraken van 1969 aan de Universiteit van Hawaii over </w:t>
      </w:r>
      <w:r w:rsidR="00C44712">
        <w:rPr>
          <w:rFonts w:ascii="Georgia" w:hAnsi="Georgia"/>
          <w:sz w:val="24"/>
          <w:szCs w:val="24"/>
        </w:rPr>
        <w:t>‘</w:t>
      </w:r>
      <w:r w:rsidRPr="007A1556">
        <w:rPr>
          <w:rFonts w:ascii="Georgia" w:hAnsi="Georgia"/>
          <w:sz w:val="24"/>
          <w:szCs w:val="24"/>
        </w:rPr>
        <w:t>Het bestaan en de ontdekking van schoonheid</w:t>
      </w:r>
      <w:r w:rsidR="00C44712">
        <w:rPr>
          <w:rFonts w:ascii="Georgia" w:hAnsi="Georgia"/>
          <w:sz w:val="24"/>
          <w:szCs w:val="24"/>
        </w:rPr>
        <w:t>’</w:t>
      </w:r>
      <w:r w:rsidRPr="007A1556">
        <w:rPr>
          <w:rFonts w:ascii="Georgia" w:hAnsi="Georgia"/>
          <w:sz w:val="24"/>
          <w:szCs w:val="24"/>
        </w:rPr>
        <w:t xml:space="preserve"> (Bi no </w:t>
      </w:r>
      <w:proofErr w:type="spellStart"/>
      <w:r w:rsidRPr="007A1556">
        <w:rPr>
          <w:rFonts w:ascii="Georgia" w:hAnsi="Georgia"/>
          <w:sz w:val="24"/>
          <w:szCs w:val="24"/>
        </w:rPr>
        <w:t>sonzai</w:t>
      </w:r>
      <w:proofErr w:type="spellEnd"/>
      <w:r w:rsidRPr="007A1556">
        <w:rPr>
          <w:rFonts w:ascii="Georgia" w:hAnsi="Georgia"/>
          <w:sz w:val="24"/>
          <w:szCs w:val="24"/>
        </w:rPr>
        <w:t xml:space="preserve"> </w:t>
      </w:r>
      <w:proofErr w:type="spellStart"/>
      <w:r w:rsidRPr="007A1556">
        <w:rPr>
          <w:rFonts w:ascii="Georgia" w:hAnsi="Georgia"/>
          <w:sz w:val="24"/>
          <w:szCs w:val="24"/>
        </w:rPr>
        <w:t>to</w:t>
      </w:r>
      <w:proofErr w:type="spellEnd"/>
      <w:r w:rsidRPr="007A1556">
        <w:rPr>
          <w:rFonts w:ascii="Georgia" w:hAnsi="Georgia"/>
          <w:sz w:val="24"/>
          <w:szCs w:val="24"/>
        </w:rPr>
        <w:t xml:space="preserve"> hakken) uitdrukkelijk toe bekende.</w:t>
      </w:r>
    </w:p>
    <w:p w14:paraId="3DE55F56" w14:textId="77777777" w:rsidR="006B095C" w:rsidRDefault="007A1556" w:rsidP="006B095C">
      <w:pPr>
        <w:pStyle w:val="Plattetekst1"/>
        <w:spacing w:line="276" w:lineRule="auto"/>
        <w:ind w:left="20" w:firstLine="688"/>
        <w:jc w:val="left"/>
        <w:rPr>
          <w:rFonts w:ascii="Georgia" w:hAnsi="Georgia"/>
          <w:sz w:val="24"/>
          <w:szCs w:val="24"/>
        </w:rPr>
      </w:pPr>
      <w:r w:rsidRPr="007A1556">
        <w:rPr>
          <w:rFonts w:ascii="Georgia" w:hAnsi="Georgia"/>
          <w:sz w:val="24"/>
          <w:szCs w:val="24"/>
        </w:rPr>
        <w:t xml:space="preserve">Maar er is meer. De taal is steeds spiegel der cultuur, of, om het anders te zeggen: ook bij een complexe cultuur als de Japanse bestaan er betrekkingen tussen de aspecten van het taalsysteem enerzijds en andere, non-verbale, aspecten van de cultuur anderzijds. Ik wil </w:t>
      </w:r>
      <w:r w:rsidR="006B095C">
        <w:rPr>
          <w:rFonts w:ascii="Georgia" w:hAnsi="Georgia"/>
          <w:sz w:val="24"/>
          <w:szCs w:val="24"/>
        </w:rPr>
        <w:t>u</w:t>
      </w:r>
      <w:r w:rsidRPr="007A1556">
        <w:rPr>
          <w:rFonts w:ascii="Georgia" w:hAnsi="Georgia"/>
          <w:sz w:val="24"/>
          <w:szCs w:val="24"/>
        </w:rPr>
        <w:t xml:space="preserve"> dit met twee voorbeelden verduidelijken. Voor het eerste voorbeeld citeer ik mijzelf uit het voorheen genoemde opstel uit de Meulenhoff Krant. </w:t>
      </w:r>
      <w:r w:rsidR="00C44712">
        <w:rPr>
          <w:rFonts w:ascii="Georgia" w:hAnsi="Georgia"/>
          <w:sz w:val="24"/>
          <w:szCs w:val="24"/>
        </w:rPr>
        <w:t>‘</w:t>
      </w:r>
      <w:r w:rsidRPr="007A1556">
        <w:rPr>
          <w:rFonts w:ascii="Georgia" w:hAnsi="Georgia"/>
          <w:sz w:val="24"/>
          <w:szCs w:val="24"/>
        </w:rPr>
        <w:t>Het Japans is een statustaal. Daarmee wordt bedoeld dat het sociale netwerk der intermenselijke betrekkingen met zijn onderscheidingen naar leeftijd, geslacht, rang, stand, opvoeding, met zijn gradaties van meer of minder familiariteit en formaliteit zich met behulp van een gecompliceerd systeem van grammaticale en lexicale middelen ook in de taal weerspiegelt. Het ligt voor de hand dat een dergelijk systeem niet adequaat vertaald kan worden.</w:t>
      </w:r>
      <w:r w:rsidR="006B095C">
        <w:rPr>
          <w:rFonts w:ascii="Georgia" w:hAnsi="Georgia"/>
          <w:sz w:val="24"/>
          <w:szCs w:val="24"/>
        </w:rPr>
        <w:t>’</w:t>
      </w:r>
      <w:r w:rsidRPr="007A1556">
        <w:rPr>
          <w:rFonts w:ascii="Georgia" w:hAnsi="Georgia"/>
          <w:sz w:val="24"/>
          <w:szCs w:val="24"/>
        </w:rPr>
        <w:t xml:space="preserve"> De moderne Japanner heeft met dit systeem, dat in een feodaal verleden tot grote perfectie werd opgevoerd, zijn lieve moeite. Niettemin hebben naoorlogse enquêtes bewezen, dat een taalkundige </w:t>
      </w:r>
      <w:r w:rsidR="00C44712">
        <w:rPr>
          <w:rFonts w:ascii="Georgia" w:hAnsi="Georgia"/>
          <w:sz w:val="24"/>
          <w:szCs w:val="24"/>
        </w:rPr>
        <w:t>‘</w:t>
      </w:r>
      <w:r w:rsidRPr="007A1556">
        <w:rPr>
          <w:rFonts w:ascii="Georgia" w:hAnsi="Georgia"/>
          <w:sz w:val="24"/>
          <w:szCs w:val="24"/>
        </w:rPr>
        <w:t>democratisering</w:t>
      </w:r>
      <w:r w:rsidR="00C44712">
        <w:rPr>
          <w:rFonts w:ascii="Georgia" w:hAnsi="Georgia"/>
          <w:sz w:val="24"/>
          <w:szCs w:val="24"/>
        </w:rPr>
        <w:t>’</w:t>
      </w:r>
      <w:r w:rsidRPr="007A1556">
        <w:rPr>
          <w:rFonts w:ascii="Georgia" w:hAnsi="Georgia"/>
          <w:sz w:val="24"/>
          <w:szCs w:val="24"/>
        </w:rPr>
        <w:t xml:space="preserve"> van het systeem door een grote meerderheid van de bevolking wordt afgewezen.</w:t>
      </w:r>
    </w:p>
    <w:p w14:paraId="3EDDD29A" w14:textId="4917F953" w:rsidR="002E769F" w:rsidRDefault="007A1556" w:rsidP="006B095C">
      <w:pPr>
        <w:pStyle w:val="Plattetekst1"/>
        <w:spacing w:line="276" w:lineRule="auto"/>
        <w:ind w:left="20" w:firstLine="688"/>
        <w:jc w:val="left"/>
        <w:rPr>
          <w:rFonts w:ascii="Georgia" w:hAnsi="Georgia"/>
          <w:sz w:val="24"/>
          <w:szCs w:val="24"/>
        </w:rPr>
      </w:pPr>
      <w:r w:rsidRPr="007A1556">
        <w:rPr>
          <w:rFonts w:ascii="Georgia" w:hAnsi="Georgia"/>
          <w:sz w:val="24"/>
          <w:szCs w:val="24"/>
        </w:rPr>
        <w:t xml:space="preserve">Mijn tweede voorbeeld heeft met het Japanse begrip </w:t>
      </w:r>
      <w:proofErr w:type="spellStart"/>
      <w:r w:rsidR="00950625" w:rsidRPr="00950625">
        <w:rPr>
          <w:rFonts w:ascii="Georgia" w:hAnsi="Georgia"/>
          <w:i/>
          <w:iCs/>
          <w:sz w:val="24"/>
          <w:szCs w:val="24"/>
        </w:rPr>
        <w:t>fūdo</w:t>
      </w:r>
      <w:proofErr w:type="spellEnd"/>
      <w:r w:rsidRPr="007A1556">
        <w:rPr>
          <w:rFonts w:ascii="Georgia" w:hAnsi="Georgia"/>
          <w:sz w:val="24"/>
          <w:szCs w:val="24"/>
        </w:rPr>
        <w:t xml:space="preserve"> te maken. </w:t>
      </w:r>
      <w:proofErr w:type="spellStart"/>
      <w:r w:rsidRPr="007A1556">
        <w:rPr>
          <w:rFonts w:ascii="Georgia" w:hAnsi="Georgia"/>
          <w:sz w:val="24"/>
          <w:szCs w:val="24"/>
        </w:rPr>
        <w:t>F</w:t>
      </w:r>
      <w:r w:rsidR="00950625" w:rsidRPr="00950625">
        <w:rPr>
          <w:rFonts w:ascii="Georgia" w:hAnsi="Georgia"/>
          <w:sz w:val="24"/>
          <w:szCs w:val="24"/>
        </w:rPr>
        <w:t>ūdo</w:t>
      </w:r>
      <w:proofErr w:type="spellEnd"/>
      <w:r w:rsidRPr="007A1556">
        <w:rPr>
          <w:rFonts w:ascii="Georgia" w:hAnsi="Georgia"/>
          <w:sz w:val="24"/>
          <w:szCs w:val="24"/>
        </w:rPr>
        <w:t xml:space="preserve"> wordt meestal met </w:t>
      </w:r>
      <w:r w:rsidR="00C44712">
        <w:rPr>
          <w:rFonts w:ascii="Georgia" w:hAnsi="Georgia"/>
          <w:sz w:val="24"/>
          <w:szCs w:val="24"/>
        </w:rPr>
        <w:t>‘</w:t>
      </w:r>
      <w:r w:rsidRPr="007A1556">
        <w:rPr>
          <w:rFonts w:ascii="Georgia" w:hAnsi="Georgia"/>
          <w:sz w:val="24"/>
          <w:szCs w:val="24"/>
        </w:rPr>
        <w:t>klimaat</w:t>
      </w:r>
      <w:r w:rsidR="00C44712">
        <w:rPr>
          <w:rFonts w:ascii="Georgia" w:hAnsi="Georgia"/>
          <w:sz w:val="24"/>
          <w:szCs w:val="24"/>
        </w:rPr>
        <w:t>’</w:t>
      </w:r>
      <w:r w:rsidRPr="007A1556">
        <w:rPr>
          <w:rFonts w:ascii="Georgia" w:hAnsi="Georgia"/>
          <w:sz w:val="24"/>
          <w:szCs w:val="24"/>
        </w:rPr>
        <w:t xml:space="preserve"> vertaald, maar het omvat veel meer, het duidt op de natuurlijke omgeving zoals die cultureel wordt ervaren. Het moessonklimaat heeft Japan met een rijke vegetatie gezegend. Bomen, bloemen, grassen, kruiden, ook de zeldzaamste, bezaten lang voordat de </w:t>
      </w:r>
      <w:r w:rsidR="006B095C">
        <w:rPr>
          <w:rFonts w:ascii="Georgia" w:hAnsi="Georgia"/>
          <w:sz w:val="24"/>
          <w:szCs w:val="24"/>
        </w:rPr>
        <w:t>L</w:t>
      </w:r>
      <w:r w:rsidRPr="007A1556">
        <w:rPr>
          <w:rFonts w:ascii="Georgia" w:hAnsi="Georgia"/>
          <w:sz w:val="24"/>
          <w:szCs w:val="24"/>
        </w:rPr>
        <w:t xml:space="preserve">atijnse nomenclatuur werd ingevoerd, hun eigen Japanse namen, waaronder ze nu nog bekend zijn. Er bestaat weliswaar een algemeen woord voor bloem, namelijk </w:t>
      </w:r>
      <w:proofErr w:type="spellStart"/>
      <w:r w:rsidRPr="006B095C">
        <w:rPr>
          <w:rFonts w:ascii="Georgia" w:hAnsi="Georgia"/>
          <w:i/>
          <w:iCs/>
          <w:sz w:val="24"/>
          <w:szCs w:val="24"/>
        </w:rPr>
        <w:t>hana</w:t>
      </w:r>
      <w:proofErr w:type="spellEnd"/>
      <w:r w:rsidRPr="007A1556">
        <w:rPr>
          <w:rFonts w:ascii="Georgia" w:hAnsi="Georgia"/>
          <w:sz w:val="24"/>
          <w:szCs w:val="24"/>
        </w:rPr>
        <w:t xml:space="preserve">, maar geen Japanner zal een willekeurige bloem </w:t>
      </w:r>
      <w:proofErr w:type="spellStart"/>
      <w:r w:rsidRPr="007A1556">
        <w:rPr>
          <w:rFonts w:ascii="Georgia" w:hAnsi="Georgia"/>
          <w:sz w:val="24"/>
          <w:szCs w:val="24"/>
        </w:rPr>
        <w:t>hana</w:t>
      </w:r>
      <w:proofErr w:type="spellEnd"/>
      <w:r w:rsidRPr="007A1556">
        <w:rPr>
          <w:rFonts w:ascii="Georgia" w:hAnsi="Georgia"/>
          <w:sz w:val="24"/>
          <w:szCs w:val="24"/>
        </w:rPr>
        <w:t xml:space="preserve"> noemen. De Amerikaanse lingu</w:t>
      </w:r>
      <w:r w:rsidR="006B095C">
        <w:rPr>
          <w:rFonts w:ascii="Georgia" w:hAnsi="Georgia"/>
          <w:sz w:val="24"/>
          <w:szCs w:val="24"/>
        </w:rPr>
        <w:t>ï</w:t>
      </w:r>
      <w:r w:rsidRPr="007A1556">
        <w:rPr>
          <w:rFonts w:ascii="Georgia" w:hAnsi="Georgia"/>
          <w:sz w:val="24"/>
          <w:szCs w:val="24"/>
        </w:rPr>
        <w:t xml:space="preserve">st Kenneth </w:t>
      </w:r>
      <w:proofErr w:type="spellStart"/>
      <w:r w:rsidRPr="007A1556">
        <w:rPr>
          <w:rFonts w:ascii="Georgia" w:hAnsi="Georgia"/>
          <w:sz w:val="24"/>
          <w:szCs w:val="24"/>
        </w:rPr>
        <w:t>Pike</w:t>
      </w:r>
      <w:proofErr w:type="spellEnd"/>
      <w:r w:rsidRPr="007A1556">
        <w:rPr>
          <w:rFonts w:ascii="Georgia" w:hAnsi="Georgia"/>
          <w:sz w:val="24"/>
          <w:szCs w:val="24"/>
        </w:rPr>
        <w:t xml:space="preserve">, die zelf geen Japans kende, vermeldt het geval van een studente aan de Universiteit van Tokio, die hem, toen hij haar een zeldzame, azalea-achtige bloem voorhield en haar vroeg: </w:t>
      </w:r>
      <w:r w:rsidR="00C44712">
        <w:rPr>
          <w:rFonts w:ascii="Georgia" w:hAnsi="Georgia"/>
          <w:sz w:val="24"/>
          <w:szCs w:val="24"/>
        </w:rPr>
        <w:t>‘</w:t>
      </w:r>
      <w:r w:rsidRPr="007A1556">
        <w:rPr>
          <w:rFonts w:ascii="Georgia" w:hAnsi="Georgia"/>
          <w:sz w:val="24"/>
          <w:szCs w:val="24"/>
        </w:rPr>
        <w:t>Wat is dat?</w:t>
      </w:r>
      <w:r w:rsidR="00C44712">
        <w:rPr>
          <w:rFonts w:ascii="Georgia" w:hAnsi="Georgia"/>
          <w:sz w:val="24"/>
          <w:szCs w:val="24"/>
        </w:rPr>
        <w:t>’</w:t>
      </w:r>
      <w:r w:rsidRPr="007A1556">
        <w:rPr>
          <w:rFonts w:ascii="Georgia" w:hAnsi="Georgia"/>
          <w:sz w:val="24"/>
          <w:szCs w:val="24"/>
        </w:rPr>
        <w:t xml:space="preserve">, eenvoudig antwoordde: </w:t>
      </w:r>
      <w:r w:rsidR="00C44712">
        <w:rPr>
          <w:rFonts w:ascii="Georgia" w:hAnsi="Georgia"/>
          <w:sz w:val="24"/>
          <w:szCs w:val="24"/>
        </w:rPr>
        <w:t>‘</w:t>
      </w:r>
      <w:proofErr w:type="spellStart"/>
      <w:r w:rsidR="006B095C" w:rsidRPr="00741969">
        <w:rPr>
          <w:rFonts w:ascii="Georgia" w:hAnsi="Georgia"/>
          <w:i/>
          <w:iCs/>
          <w:sz w:val="24"/>
          <w:szCs w:val="24"/>
        </w:rPr>
        <w:t>S</w:t>
      </w:r>
      <w:r w:rsidRPr="00741969">
        <w:rPr>
          <w:rFonts w:ascii="Georgia" w:hAnsi="Georgia"/>
          <w:i/>
          <w:iCs/>
          <w:sz w:val="24"/>
          <w:szCs w:val="24"/>
        </w:rPr>
        <w:t>hirimasen</w:t>
      </w:r>
      <w:proofErr w:type="spellEnd"/>
      <w:r w:rsidR="00C44712" w:rsidRPr="00741969">
        <w:rPr>
          <w:rFonts w:ascii="Georgia" w:hAnsi="Georgia"/>
          <w:i/>
          <w:iCs/>
          <w:sz w:val="24"/>
          <w:szCs w:val="24"/>
        </w:rPr>
        <w:t>’</w:t>
      </w:r>
      <w:r w:rsidRPr="007A1556">
        <w:rPr>
          <w:rFonts w:ascii="Georgia" w:hAnsi="Georgia"/>
          <w:sz w:val="24"/>
          <w:szCs w:val="24"/>
        </w:rPr>
        <w:t xml:space="preserve"> (ik weet het niet). In de mening dat dit het woord voor </w:t>
      </w:r>
      <w:r w:rsidR="00C44712">
        <w:rPr>
          <w:rFonts w:ascii="Georgia" w:hAnsi="Georgia"/>
          <w:sz w:val="24"/>
          <w:szCs w:val="24"/>
        </w:rPr>
        <w:t>‘</w:t>
      </w:r>
      <w:r w:rsidRPr="007A1556">
        <w:rPr>
          <w:rFonts w:ascii="Georgia" w:hAnsi="Georgia"/>
          <w:sz w:val="24"/>
          <w:szCs w:val="24"/>
        </w:rPr>
        <w:t>bloem</w:t>
      </w:r>
      <w:r w:rsidR="00C44712">
        <w:rPr>
          <w:rFonts w:ascii="Georgia" w:hAnsi="Georgia"/>
          <w:sz w:val="24"/>
          <w:szCs w:val="24"/>
        </w:rPr>
        <w:t>’</w:t>
      </w:r>
      <w:r w:rsidRPr="007A1556">
        <w:rPr>
          <w:rFonts w:ascii="Georgia" w:hAnsi="Georgia"/>
          <w:sz w:val="24"/>
          <w:szCs w:val="24"/>
        </w:rPr>
        <w:t xml:space="preserve"> was, noteerde </w:t>
      </w:r>
      <w:proofErr w:type="spellStart"/>
      <w:r w:rsidRPr="007A1556">
        <w:rPr>
          <w:rFonts w:ascii="Georgia" w:hAnsi="Georgia"/>
          <w:sz w:val="24"/>
          <w:szCs w:val="24"/>
        </w:rPr>
        <w:t>Pike</w:t>
      </w:r>
      <w:proofErr w:type="spellEnd"/>
      <w:r w:rsidRPr="007A1556">
        <w:rPr>
          <w:rFonts w:ascii="Georgia" w:hAnsi="Georgia"/>
          <w:sz w:val="24"/>
          <w:szCs w:val="24"/>
        </w:rPr>
        <w:t xml:space="preserve"> </w:t>
      </w:r>
      <w:r w:rsidR="00C44712">
        <w:rPr>
          <w:rFonts w:ascii="Georgia" w:hAnsi="Georgia"/>
          <w:sz w:val="24"/>
          <w:szCs w:val="24"/>
        </w:rPr>
        <w:t>‘</w:t>
      </w:r>
      <w:proofErr w:type="spellStart"/>
      <w:r w:rsidRPr="007A1556">
        <w:rPr>
          <w:rFonts w:ascii="Georgia" w:hAnsi="Georgia"/>
          <w:sz w:val="24"/>
          <w:szCs w:val="24"/>
        </w:rPr>
        <w:t>shirimasen</w:t>
      </w:r>
      <w:proofErr w:type="spellEnd"/>
      <w:r w:rsidR="00C44712">
        <w:rPr>
          <w:rFonts w:ascii="Georgia" w:hAnsi="Georgia"/>
          <w:sz w:val="24"/>
          <w:szCs w:val="24"/>
        </w:rPr>
        <w:t>’</w:t>
      </w:r>
      <w:r w:rsidRPr="007A1556">
        <w:rPr>
          <w:rFonts w:ascii="Georgia" w:hAnsi="Georgia"/>
          <w:sz w:val="24"/>
          <w:szCs w:val="24"/>
        </w:rPr>
        <w:t xml:space="preserve"> en ging verder. Hij had er niet aan gedacht dat een Japanse in dit geval wel eens een ander antwoord kon geven dan een Amerikaanse. Daarbij komt dat het woord </w:t>
      </w:r>
      <w:proofErr w:type="spellStart"/>
      <w:r w:rsidRPr="007A1556">
        <w:rPr>
          <w:rFonts w:ascii="Georgia" w:hAnsi="Georgia"/>
          <w:sz w:val="24"/>
          <w:szCs w:val="24"/>
        </w:rPr>
        <w:t>hana</w:t>
      </w:r>
      <w:proofErr w:type="spellEnd"/>
      <w:r w:rsidRPr="007A1556">
        <w:rPr>
          <w:rFonts w:ascii="Georgia" w:hAnsi="Georgia"/>
          <w:sz w:val="24"/>
          <w:szCs w:val="24"/>
        </w:rPr>
        <w:t xml:space="preserve"> in het bijzonder voor dé Japanse bloem bij uitstek, de kerse</w:t>
      </w:r>
      <w:r w:rsidR="006B095C">
        <w:rPr>
          <w:rFonts w:ascii="Georgia" w:hAnsi="Georgia"/>
          <w:sz w:val="24"/>
          <w:szCs w:val="24"/>
        </w:rPr>
        <w:t>n</w:t>
      </w:r>
      <w:r w:rsidRPr="007A1556">
        <w:rPr>
          <w:rFonts w:ascii="Georgia" w:hAnsi="Georgia"/>
          <w:sz w:val="24"/>
          <w:szCs w:val="24"/>
        </w:rPr>
        <w:t>bloesem (</w:t>
      </w:r>
      <w:proofErr w:type="spellStart"/>
      <w:r w:rsidRPr="00741969">
        <w:rPr>
          <w:rFonts w:ascii="Georgia" w:hAnsi="Georgia"/>
          <w:i/>
          <w:iCs/>
          <w:sz w:val="24"/>
          <w:szCs w:val="24"/>
        </w:rPr>
        <w:t>sakura</w:t>
      </w:r>
      <w:proofErr w:type="spellEnd"/>
      <w:r w:rsidRPr="007A1556">
        <w:rPr>
          <w:rFonts w:ascii="Georgia" w:hAnsi="Georgia"/>
          <w:sz w:val="24"/>
          <w:szCs w:val="24"/>
        </w:rPr>
        <w:t xml:space="preserve">), wordt </w:t>
      </w:r>
      <w:r w:rsidRPr="007A1556">
        <w:rPr>
          <w:rFonts w:ascii="Georgia" w:hAnsi="Georgia"/>
          <w:sz w:val="24"/>
          <w:szCs w:val="24"/>
        </w:rPr>
        <w:lastRenderedPageBreak/>
        <w:t>gebruikt. Dat is ook wel de reden waarom een sterke, voor de kerse</w:t>
      </w:r>
      <w:r w:rsidR="006B095C">
        <w:rPr>
          <w:rFonts w:ascii="Georgia" w:hAnsi="Georgia"/>
          <w:sz w:val="24"/>
          <w:szCs w:val="24"/>
        </w:rPr>
        <w:t>n</w:t>
      </w:r>
      <w:r w:rsidRPr="007A1556">
        <w:rPr>
          <w:rFonts w:ascii="Georgia" w:hAnsi="Georgia"/>
          <w:sz w:val="24"/>
          <w:szCs w:val="24"/>
        </w:rPr>
        <w:t xml:space="preserve">bloesem schadelijke aprilwind </w:t>
      </w:r>
      <w:proofErr w:type="spellStart"/>
      <w:r w:rsidRPr="00741969">
        <w:rPr>
          <w:rFonts w:ascii="Georgia" w:hAnsi="Georgia"/>
          <w:i/>
          <w:iCs/>
          <w:sz w:val="24"/>
          <w:szCs w:val="24"/>
        </w:rPr>
        <w:t>hanakaze</w:t>
      </w:r>
      <w:proofErr w:type="spellEnd"/>
      <w:r w:rsidRPr="007A1556">
        <w:rPr>
          <w:rFonts w:ascii="Georgia" w:hAnsi="Georgia"/>
          <w:sz w:val="24"/>
          <w:szCs w:val="24"/>
        </w:rPr>
        <w:t xml:space="preserve"> heet, een bewolkte voorjaarshemel </w:t>
      </w:r>
      <w:proofErr w:type="spellStart"/>
      <w:r w:rsidRPr="00741969">
        <w:rPr>
          <w:rFonts w:ascii="Georgia" w:hAnsi="Georgia"/>
          <w:i/>
          <w:iCs/>
          <w:sz w:val="24"/>
          <w:szCs w:val="24"/>
        </w:rPr>
        <w:t>hanagumori</w:t>
      </w:r>
      <w:proofErr w:type="spellEnd"/>
      <w:r w:rsidRPr="007A1556">
        <w:rPr>
          <w:rFonts w:ascii="Georgia" w:hAnsi="Georgia"/>
          <w:sz w:val="24"/>
          <w:szCs w:val="24"/>
        </w:rPr>
        <w:t xml:space="preserve"> of een late storm, die de bloesems naar beneden laat sneeuwen, </w:t>
      </w:r>
      <w:proofErr w:type="spellStart"/>
      <w:r w:rsidRPr="00741969">
        <w:rPr>
          <w:rFonts w:ascii="Georgia" w:hAnsi="Georgia"/>
          <w:i/>
          <w:iCs/>
          <w:sz w:val="24"/>
          <w:szCs w:val="24"/>
        </w:rPr>
        <w:t>hanafubuki</w:t>
      </w:r>
      <w:proofErr w:type="spellEnd"/>
      <w:r w:rsidRPr="007A1556">
        <w:rPr>
          <w:rFonts w:ascii="Georgia" w:hAnsi="Georgia"/>
          <w:sz w:val="24"/>
          <w:szCs w:val="24"/>
        </w:rPr>
        <w:t xml:space="preserve"> wordt genoemd. En tenslotte kan dit met emoties beladen woord </w:t>
      </w:r>
      <w:proofErr w:type="spellStart"/>
      <w:r w:rsidRPr="007A1556">
        <w:rPr>
          <w:rFonts w:ascii="Georgia" w:hAnsi="Georgia"/>
          <w:sz w:val="24"/>
          <w:szCs w:val="24"/>
        </w:rPr>
        <w:t>hana</w:t>
      </w:r>
      <w:proofErr w:type="spellEnd"/>
      <w:r w:rsidRPr="007A1556">
        <w:rPr>
          <w:rFonts w:ascii="Georgia" w:hAnsi="Georgia"/>
          <w:sz w:val="24"/>
          <w:szCs w:val="24"/>
        </w:rPr>
        <w:t xml:space="preserve"> in figuurlijke betekenis o.a. ook voor begrippen als pracht</w:t>
      </w:r>
      <w:r>
        <w:rPr>
          <w:rFonts w:ascii="Georgia" w:hAnsi="Georgia"/>
          <w:sz w:val="24"/>
          <w:szCs w:val="24"/>
        </w:rPr>
        <w:t xml:space="preserve">, eer, een hoogtepunt in het </w:t>
      </w:r>
      <w:r w:rsidRPr="007A1556">
        <w:rPr>
          <w:rFonts w:ascii="Georgia" w:hAnsi="Georgia"/>
          <w:sz w:val="24"/>
          <w:szCs w:val="24"/>
        </w:rPr>
        <w:t>leven, en eufemistisch zelfs een fooi of de prijs van een prostituée worden gebruikt.</w:t>
      </w:r>
    </w:p>
    <w:p w14:paraId="58279A2C" w14:textId="464B02CF" w:rsidR="001E5AAD" w:rsidRDefault="007A1556" w:rsidP="001E5AAD">
      <w:pPr>
        <w:pStyle w:val="Plattetekst1"/>
        <w:spacing w:line="276" w:lineRule="auto"/>
        <w:ind w:left="20" w:firstLine="688"/>
        <w:jc w:val="left"/>
        <w:rPr>
          <w:rFonts w:ascii="Georgia" w:hAnsi="Georgia"/>
          <w:sz w:val="24"/>
          <w:szCs w:val="24"/>
        </w:rPr>
      </w:pPr>
      <w:r w:rsidRPr="007A1556">
        <w:rPr>
          <w:rFonts w:ascii="Georgia" w:hAnsi="Georgia"/>
          <w:sz w:val="24"/>
          <w:szCs w:val="24"/>
        </w:rPr>
        <w:t>Keren we nu kort terug naar de algemene vraag van de vertaalnormen. Op zijn eenvoudigste noemer teruggebracht gaat het om de optie tussen de zo letterlijk mogelijke, gebonden vertaling en de vrije of vrijere vertaling. Of, zoals Walter Benjamin het in een scherpzinnig en op het gebied van de vertaaltheorie onovertroffen betoog over de taak van de vertaler (</w:t>
      </w:r>
      <w:r w:rsidR="00C44712">
        <w:rPr>
          <w:rFonts w:ascii="Georgia" w:hAnsi="Georgia"/>
          <w:sz w:val="24"/>
          <w:szCs w:val="24"/>
        </w:rPr>
        <w:t>‘</w:t>
      </w:r>
      <w:r w:rsidRPr="007A1556">
        <w:rPr>
          <w:rFonts w:ascii="Georgia" w:hAnsi="Georgia"/>
          <w:sz w:val="24"/>
          <w:szCs w:val="24"/>
        </w:rPr>
        <w:t xml:space="preserve">Die </w:t>
      </w:r>
      <w:proofErr w:type="spellStart"/>
      <w:r w:rsidRPr="007A1556">
        <w:rPr>
          <w:rFonts w:ascii="Georgia" w:hAnsi="Georgia"/>
          <w:sz w:val="24"/>
          <w:szCs w:val="24"/>
        </w:rPr>
        <w:t>Aufgabe</w:t>
      </w:r>
      <w:proofErr w:type="spellEnd"/>
      <w:r w:rsidRPr="007A1556">
        <w:rPr>
          <w:rFonts w:ascii="Georgia" w:hAnsi="Georgia"/>
          <w:sz w:val="24"/>
          <w:szCs w:val="24"/>
        </w:rPr>
        <w:t xml:space="preserve"> des </w:t>
      </w:r>
      <w:proofErr w:type="spellStart"/>
      <w:r w:rsidR="00BA6DFB">
        <w:rPr>
          <w:rFonts w:ascii="Georgia" w:hAnsi="Georgia"/>
          <w:sz w:val="24"/>
          <w:szCs w:val="24"/>
        </w:rPr>
        <w:t>Ü</w:t>
      </w:r>
      <w:r w:rsidRPr="007A1556">
        <w:rPr>
          <w:rFonts w:ascii="Georgia" w:hAnsi="Georgia"/>
          <w:sz w:val="24"/>
          <w:szCs w:val="24"/>
        </w:rPr>
        <w:t>bersetzers</w:t>
      </w:r>
      <w:proofErr w:type="spellEnd"/>
      <w:r w:rsidR="00C44712">
        <w:rPr>
          <w:rFonts w:ascii="Georgia" w:hAnsi="Georgia"/>
          <w:sz w:val="24"/>
          <w:szCs w:val="24"/>
        </w:rPr>
        <w:t>’</w:t>
      </w:r>
      <w:r w:rsidRPr="007A1556">
        <w:rPr>
          <w:rFonts w:ascii="Georgia" w:hAnsi="Georgia"/>
          <w:sz w:val="24"/>
          <w:szCs w:val="24"/>
        </w:rPr>
        <w:t xml:space="preserve">, voorwoord bij zijn vertaling van </w:t>
      </w:r>
      <w:proofErr w:type="spellStart"/>
      <w:r w:rsidRPr="007A1556">
        <w:rPr>
          <w:rFonts w:ascii="Georgia" w:hAnsi="Georgia"/>
          <w:sz w:val="24"/>
          <w:szCs w:val="24"/>
        </w:rPr>
        <w:t>Baudelaire</w:t>
      </w:r>
      <w:r w:rsidR="00C44712">
        <w:rPr>
          <w:rFonts w:ascii="Georgia" w:hAnsi="Georgia"/>
          <w:sz w:val="24"/>
          <w:szCs w:val="24"/>
        </w:rPr>
        <w:t>’</w:t>
      </w:r>
      <w:r w:rsidRPr="007A1556">
        <w:rPr>
          <w:rFonts w:ascii="Georgia" w:hAnsi="Georgia"/>
          <w:sz w:val="24"/>
          <w:szCs w:val="24"/>
        </w:rPr>
        <w:t>s</w:t>
      </w:r>
      <w:proofErr w:type="spellEnd"/>
      <w:r w:rsidRPr="007A1556">
        <w:rPr>
          <w:rFonts w:ascii="Georgia" w:hAnsi="Georgia"/>
          <w:sz w:val="24"/>
          <w:szCs w:val="24"/>
        </w:rPr>
        <w:t xml:space="preserve"> </w:t>
      </w:r>
      <w:proofErr w:type="spellStart"/>
      <w:r w:rsidRPr="002E769F">
        <w:rPr>
          <w:rFonts w:ascii="Georgia" w:hAnsi="Georgia"/>
          <w:i/>
          <w:iCs/>
          <w:sz w:val="24"/>
          <w:szCs w:val="24"/>
        </w:rPr>
        <w:t>Tableaux</w:t>
      </w:r>
      <w:proofErr w:type="spellEnd"/>
      <w:r w:rsidRPr="002E769F">
        <w:rPr>
          <w:rFonts w:ascii="Georgia" w:hAnsi="Georgia"/>
          <w:i/>
          <w:iCs/>
          <w:sz w:val="24"/>
          <w:szCs w:val="24"/>
        </w:rPr>
        <w:t xml:space="preserve"> </w:t>
      </w:r>
      <w:proofErr w:type="spellStart"/>
      <w:r w:rsidRPr="002E769F">
        <w:rPr>
          <w:rFonts w:ascii="Georgia" w:hAnsi="Georgia"/>
          <w:i/>
          <w:iCs/>
          <w:sz w:val="24"/>
          <w:szCs w:val="24"/>
        </w:rPr>
        <w:t>parisiens</w:t>
      </w:r>
      <w:proofErr w:type="spellEnd"/>
      <w:r w:rsidRPr="007A1556">
        <w:rPr>
          <w:rFonts w:ascii="Georgia" w:hAnsi="Georgia"/>
          <w:sz w:val="24"/>
          <w:szCs w:val="24"/>
        </w:rPr>
        <w:t xml:space="preserve">, 1923) formuleerde: het gaat om de optie tussen </w:t>
      </w:r>
      <w:r w:rsidR="00C44712">
        <w:rPr>
          <w:rFonts w:ascii="Georgia" w:hAnsi="Georgia"/>
          <w:sz w:val="24"/>
          <w:szCs w:val="24"/>
        </w:rPr>
        <w:t>‘</w:t>
      </w:r>
      <w:proofErr w:type="spellStart"/>
      <w:r w:rsidRPr="007A1556">
        <w:rPr>
          <w:rFonts w:ascii="Georgia" w:hAnsi="Georgia"/>
          <w:sz w:val="24"/>
          <w:szCs w:val="24"/>
        </w:rPr>
        <w:t>Treue</w:t>
      </w:r>
      <w:proofErr w:type="spellEnd"/>
      <w:r w:rsidRPr="007A1556">
        <w:rPr>
          <w:rFonts w:ascii="Georgia" w:hAnsi="Georgia"/>
          <w:sz w:val="24"/>
          <w:szCs w:val="24"/>
        </w:rPr>
        <w:t xml:space="preserve"> </w:t>
      </w:r>
      <w:proofErr w:type="spellStart"/>
      <w:r w:rsidRPr="007A1556">
        <w:rPr>
          <w:rFonts w:ascii="Georgia" w:hAnsi="Georgia"/>
          <w:sz w:val="24"/>
          <w:szCs w:val="24"/>
        </w:rPr>
        <w:t>und</w:t>
      </w:r>
      <w:proofErr w:type="spellEnd"/>
      <w:r w:rsidRPr="007A1556">
        <w:rPr>
          <w:rFonts w:ascii="Georgia" w:hAnsi="Georgia"/>
          <w:sz w:val="24"/>
          <w:szCs w:val="24"/>
        </w:rPr>
        <w:t xml:space="preserve"> </w:t>
      </w:r>
      <w:proofErr w:type="spellStart"/>
      <w:r w:rsidRPr="007A1556">
        <w:rPr>
          <w:rFonts w:ascii="Georgia" w:hAnsi="Georgia"/>
          <w:sz w:val="24"/>
          <w:szCs w:val="24"/>
        </w:rPr>
        <w:t>Freiheit</w:t>
      </w:r>
      <w:proofErr w:type="spellEnd"/>
      <w:r w:rsidRPr="007A1556">
        <w:rPr>
          <w:rFonts w:ascii="Georgia" w:hAnsi="Georgia"/>
          <w:sz w:val="24"/>
          <w:szCs w:val="24"/>
        </w:rPr>
        <w:t xml:space="preserve"> </w:t>
      </w:r>
      <w:r w:rsidR="002E769F">
        <w:rPr>
          <w:rFonts w:ascii="Georgia" w:hAnsi="Georgia"/>
          <w:sz w:val="24"/>
          <w:szCs w:val="24"/>
        </w:rPr>
        <w:t>–</w:t>
      </w:r>
      <w:r w:rsidRPr="007A1556">
        <w:rPr>
          <w:rFonts w:ascii="Georgia" w:hAnsi="Georgia"/>
          <w:sz w:val="24"/>
          <w:szCs w:val="24"/>
        </w:rPr>
        <w:t xml:space="preserve"> </w:t>
      </w:r>
      <w:proofErr w:type="spellStart"/>
      <w:r w:rsidRPr="007A1556">
        <w:rPr>
          <w:rFonts w:ascii="Georgia" w:hAnsi="Georgia"/>
          <w:sz w:val="24"/>
          <w:szCs w:val="24"/>
        </w:rPr>
        <w:t>Freiheit</w:t>
      </w:r>
      <w:proofErr w:type="spellEnd"/>
      <w:r w:rsidR="002E769F">
        <w:rPr>
          <w:rFonts w:ascii="Georgia" w:hAnsi="Georgia"/>
          <w:sz w:val="24"/>
          <w:szCs w:val="24"/>
        </w:rPr>
        <w:t xml:space="preserve"> </w:t>
      </w:r>
      <w:r w:rsidRPr="007A1556">
        <w:rPr>
          <w:rFonts w:ascii="Georgia" w:hAnsi="Georgia"/>
          <w:sz w:val="24"/>
          <w:szCs w:val="24"/>
        </w:rPr>
        <w:t xml:space="preserve">der </w:t>
      </w:r>
      <w:proofErr w:type="spellStart"/>
      <w:r w:rsidRPr="007A1556">
        <w:rPr>
          <w:rFonts w:ascii="Georgia" w:hAnsi="Georgia"/>
          <w:sz w:val="24"/>
          <w:szCs w:val="24"/>
        </w:rPr>
        <w:t>sinngemassen</w:t>
      </w:r>
      <w:proofErr w:type="spellEnd"/>
      <w:r w:rsidRPr="007A1556">
        <w:rPr>
          <w:rFonts w:ascii="Georgia" w:hAnsi="Georgia"/>
          <w:sz w:val="24"/>
          <w:szCs w:val="24"/>
        </w:rPr>
        <w:t xml:space="preserve"> </w:t>
      </w:r>
      <w:proofErr w:type="spellStart"/>
      <w:r w:rsidRPr="007A1556">
        <w:rPr>
          <w:rFonts w:ascii="Georgia" w:hAnsi="Georgia"/>
          <w:sz w:val="24"/>
          <w:szCs w:val="24"/>
        </w:rPr>
        <w:t>Wiedergabe</w:t>
      </w:r>
      <w:proofErr w:type="spellEnd"/>
      <w:r w:rsidRPr="007A1556">
        <w:rPr>
          <w:rFonts w:ascii="Georgia" w:hAnsi="Georgia"/>
          <w:sz w:val="24"/>
          <w:szCs w:val="24"/>
        </w:rPr>
        <w:t xml:space="preserve"> </w:t>
      </w:r>
      <w:proofErr w:type="spellStart"/>
      <w:r w:rsidRPr="007A1556">
        <w:rPr>
          <w:rFonts w:ascii="Georgia" w:hAnsi="Georgia"/>
          <w:sz w:val="24"/>
          <w:szCs w:val="24"/>
        </w:rPr>
        <w:t>und</w:t>
      </w:r>
      <w:proofErr w:type="spellEnd"/>
      <w:r w:rsidRPr="007A1556">
        <w:rPr>
          <w:rFonts w:ascii="Georgia" w:hAnsi="Georgia"/>
          <w:sz w:val="24"/>
          <w:szCs w:val="24"/>
        </w:rPr>
        <w:t xml:space="preserve"> in </w:t>
      </w:r>
      <w:proofErr w:type="spellStart"/>
      <w:r w:rsidRPr="007A1556">
        <w:rPr>
          <w:rFonts w:ascii="Georgia" w:hAnsi="Georgia"/>
          <w:sz w:val="24"/>
          <w:szCs w:val="24"/>
        </w:rPr>
        <w:t>ihrem</w:t>
      </w:r>
      <w:proofErr w:type="spellEnd"/>
      <w:r w:rsidRPr="007A1556">
        <w:rPr>
          <w:rFonts w:ascii="Georgia" w:hAnsi="Georgia"/>
          <w:sz w:val="24"/>
          <w:szCs w:val="24"/>
        </w:rPr>
        <w:t xml:space="preserve"> Dienst </w:t>
      </w:r>
      <w:proofErr w:type="spellStart"/>
      <w:r w:rsidRPr="007A1556">
        <w:rPr>
          <w:rFonts w:ascii="Georgia" w:hAnsi="Georgia"/>
          <w:sz w:val="24"/>
          <w:szCs w:val="24"/>
        </w:rPr>
        <w:t>Treue</w:t>
      </w:r>
      <w:proofErr w:type="spellEnd"/>
      <w:r w:rsidRPr="007A1556">
        <w:rPr>
          <w:rFonts w:ascii="Georgia" w:hAnsi="Georgia"/>
          <w:sz w:val="24"/>
          <w:szCs w:val="24"/>
        </w:rPr>
        <w:t xml:space="preserve"> </w:t>
      </w:r>
      <w:proofErr w:type="spellStart"/>
      <w:r w:rsidRPr="007A1556">
        <w:rPr>
          <w:rFonts w:ascii="Georgia" w:hAnsi="Georgia"/>
          <w:sz w:val="24"/>
          <w:szCs w:val="24"/>
        </w:rPr>
        <w:t>gegen</w:t>
      </w:r>
      <w:proofErr w:type="spellEnd"/>
      <w:r w:rsidRPr="007A1556">
        <w:rPr>
          <w:rFonts w:ascii="Georgia" w:hAnsi="Georgia"/>
          <w:sz w:val="24"/>
          <w:szCs w:val="24"/>
        </w:rPr>
        <w:t xml:space="preserve"> das Wort</w:t>
      </w:r>
      <w:r w:rsidR="00C44712">
        <w:rPr>
          <w:rFonts w:ascii="Georgia" w:hAnsi="Georgia"/>
          <w:sz w:val="24"/>
          <w:szCs w:val="24"/>
        </w:rPr>
        <w:t>’</w:t>
      </w:r>
      <w:r w:rsidRPr="007A1556">
        <w:rPr>
          <w:rFonts w:ascii="Georgia" w:hAnsi="Georgia"/>
          <w:sz w:val="24"/>
          <w:szCs w:val="24"/>
        </w:rPr>
        <w:t xml:space="preserve">. </w:t>
      </w:r>
      <w:r w:rsidRPr="00C117C7">
        <w:rPr>
          <w:rFonts w:ascii="Georgia" w:hAnsi="Georgia"/>
          <w:sz w:val="24"/>
          <w:szCs w:val="24"/>
          <w:lang w:val="de-DE"/>
        </w:rPr>
        <w:t xml:space="preserve">De skeptische </w:t>
      </w:r>
      <w:proofErr w:type="spellStart"/>
      <w:r w:rsidRPr="00C117C7">
        <w:rPr>
          <w:rFonts w:ascii="Georgia" w:hAnsi="Georgia"/>
          <w:sz w:val="24"/>
          <w:szCs w:val="24"/>
          <w:lang w:val="de-DE"/>
        </w:rPr>
        <w:t>vraag</w:t>
      </w:r>
      <w:proofErr w:type="spellEnd"/>
      <w:r w:rsidRPr="00C117C7">
        <w:rPr>
          <w:rFonts w:ascii="Georgia" w:hAnsi="Georgia"/>
          <w:sz w:val="24"/>
          <w:szCs w:val="24"/>
          <w:lang w:val="de-DE"/>
        </w:rPr>
        <w:t xml:space="preserve"> die Benjamin </w:t>
      </w:r>
      <w:proofErr w:type="spellStart"/>
      <w:r w:rsidRPr="00C117C7">
        <w:rPr>
          <w:rFonts w:ascii="Georgia" w:hAnsi="Georgia"/>
          <w:sz w:val="24"/>
          <w:szCs w:val="24"/>
          <w:lang w:val="de-DE"/>
        </w:rPr>
        <w:t>daar</w:t>
      </w:r>
      <w:proofErr w:type="spellEnd"/>
      <w:r w:rsidRPr="00C117C7">
        <w:rPr>
          <w:rFonts w:ascii="Georgia" w:hAnsi="Georgia"/>
          <w:sz w:val="24"/>
          <w:szCs w:val="24"/>
          <w:lang w:val="de-DE"/>
        </w:rPr>
        <w:t xml:space="preserve"> </w:t>
      </w:r>
      <w:proofErr w:type="spellStart"/>
      <w:r w:rsidRPr="00C117C7">
        <w:rPr>
          <w:rFonts w:ascii="Georgia" w:hAnsi="Georgia"/>
          <w:sz w:val="24"/>
          <w:szCs w:val="24"/>
          <w:lang w:val="de-DE"/>
        </w:rPr>
        <w:t>direct</w:t>
      </w:r>
      <w:proofErr w:type="spellEnd"/>
      <w:r w:rsidRPr="00C117C7">
        <w:rPr>
          <w:rFonts w:ascii="Georgia" w:hAnsi="Georgia"/>
          <w:sz w:val="24"/>
          <w:szCs w:val="24"/>
          <w:lang w:val="de-DE"/>
        </w:rPr>
        <w:t xml:space="preserve"> </w:t>
      </w:r>
      <w:proofErr w:type="spellStart"/>
      <w:r w:rsidRPr="00C117C7">
        <w:rPr>
          <w:rFonts w:ascii="Georgia" w:hAnsi="Georgia"/>
          <w:sz w:val="24"/>
          <w:szCs w:val="24"/>
          <w:lang w:val="de-DE"/>
        </w:rPr>
        <w:t>op</w:t>
      </w:r>
      <w:proofErr w:type="spellEnd"/>
      <w:r w:rsidRPr="00C117C7">
        <w:rPr>
          <w:rFonts w:ascii="Georgia" w:hAnsi="Georgia"/>
          <w:sz w:val="24"/>
          <w:szCs w:val="24"/>
          <w:lang w:val="de-DE"/>
        </w:rPr>
        <w:t xml:space="preserve"> </w:t>
      </w:r>
      <w:proofErr w:type="spellStart"/>
      <w:r w:rsidRPr="00C117C7">
        <w:rPr>
          <w:rFonts w:ascii="Georgia" w:hAnsi="Georgia"/>
          <w:sz w:val="24"/>
          <w:szCs w:val="24"/>
          <w:lang w:val="de-DE"/>
        </w:rPr>
        <w:t>liet</w:t>
      </w:r>
      <w:proofErr w:type="spellEnd"/>
      <w:r w:rsidRPr="00C117C7">
        <w:rPr>
          <w:rFonts w:ascii="Georgia" w:hAnsi="Georgia"/>
          <w:sz w:val="24"/>
          <w:szCs w:val="24"/>
          <w:lang w:val="de-DE"/>
        </w:rPr>
        <w:t xml:space="preserve"> </w:t>
      </w:r>
      <w:proofErr w:type="spellStart"/>
      <w:r w:rsidRPr="00C117C7">
        <w:rPr>
          <w:rFonts w:ascii="Georgia" w:hAnsi="Georgia"/>
          <w:sz w:val="24"/>
          <w:szCs w:val="24"/>
          <w:lang w:val="de-DE"/>
        </w:rPr>
        <w:t>volgen</w:t>
      </w:r>
      <w:proofErr w:type="spellEnd"/>
      <w:r w:rsidRPr="00C117C7">
        <w:rPr>
          <w:rFonts w:ascii="Georgia" w:hAnsi="Georgia"/>
          <w:sz w:val="24"/>
          <w:szCs w:val="24"/>
          <w:lang w:val="de-DE"/>
        </w:rPr>
        <w:t xml:space="preserve">, </w:t>
      </w:r>
      <w:proofErr w:type="spellStart"/>
      <w:r w:rsidRPr="00C117C7">
        <w:rPr>
          <w:rFonts w:ascii="Georgia" w:hAnsi="Georgia"/>
          <w:sz w:val="24"/>
          <w:szCs w:val="24"/>
          <w:lang w:val="de-DE"/>
        </w:rPr>
        <w:t>luidt</w:t>
      </w:r>
      <w:proofErr w:type="spellEnd"/>
      <w:r w:rsidRPr="00C117C7">
        <w:rPr>
          <w:rFonts w:ascii="Georgia" w:hAnsi="Georgia"/>
          <w:sz w:val="24"/>
          <w:szCs w:val="24"/>
          <w:lang w:val="de-DE"/>
        </w:rPr>
        <w:t xml:space="preserve">: </w:t>
      </w:r>
      <w:r w:rsidR="00C44712">
        <w:rPr>
          <w:rFonts w:ascii="Georgia" w:hAnsi="Georgia"/>
          <w:sz w:val="24"/>
          <w:szCs w:val="24"/>
          <w:lang w:val="de-DE"/>
        </w:rPr>
        <w:t>‘</w:t>
      </w:r>
      <w:r w:rsidRPr="00C117C7">
        <w:rPr>
          <w:rFonts w:ascii="Georgia" w:hAnsi="Georgia"/>
          <w:sz w:val="24"/>
          <w:szCs w:val="24"/>
          <w:lang w:val="de-DE"/>
        </w:rPr>
        <w:t>...was kann gerade die Treue (gegen das Wort, gegen das Gemeinte) für die Wiedergabe des Sinnes eigentlich leisten?</w:t>
      </w:r>
      <w:r w:rsidR="00C44712">
        <w:rPr>
          <w:rFonts w:ascii="Georgia" w:hAnsi="Georgia"/>
          <w:sz w:val="24"/>
          <w:szCs w:val="24"/>
          <w:lang w:val="de-DE"/>
        </w:rPr>
        <w:t>’</w:t>
      </w:r>
      <w:r w:rsidRPr="00C117C7">
        <w:rPr>
          <w:rFonts w:ascii="Georgia" w:hAnsi="Georgia"/>
          <w:sz w:val="24"/>
          <w:szCs w:val="24"/>
          <w:lang w:val="de-DE"/>
        </w:rPr>
        <w:t xml:space="preserve">. </w:t>
      </w:r>
      <w:r w:rsidRPr="007A1556">
        <w:rPr>
          <w:rFonts w:ascii="Georgia" w:hAnsi="Georgia"/>
          <w:sz w:val="24"/>
          <w:szCs w:val="24"/>
        </w:rPr>
        <w:t xml:space="preserve">Daar ligt inderdaad, óók en in hoge mate voor de vertaling uit het Japans, het dilemma, want het gaat er tenslotte om </w:t>
      </w:r>
      <w:r w:rsidR="00C44712">
        <w:rPr>
          <w:rFonts w:ascii="Georgia" w:hAnsi="Georgia"/>
          <w:sz w:val="24"/>
          <w:szCs w:val="24"/>
        </w:rPr>
        <w:t>‘</w:t>
      </w:r>
      <w:r w:rsidRPr="007A1556">
        <w:rPr>
          <w:rFonts w:ascii="Georgia" w:hAnsi="Georgia"/>
          <w:sz w:val="24"/>
          <w:szCs w:val="24"/>
        </w:rPr>
        <w:t xml:space="preserve">wie das </w:t>
      </w:r>
      <w:proofErr w:type="spellStart"/>
      <w:r w:rsidRPr="007A1556">
        <w:rPr>
          <w:rFonts w:ascii="Georgia" w:hAnsi="Georgia"/>
          <w:sz w:val="24"/>
          <w:szCs w:val="24"/>
        </w:rPr>
        <w:t>Gemeinte</w:t>
      </w:r>
      <w:proofErr w:type="spellEnd"/>
      <w:r w:rsidRPr="007A1556">
        <w:rPr>
          <w:rFonts w:ascii="Georgia" w:hAnsi="Georgia"/>
          <w:sz w:val="24"/>
          <w:szCs w:val="24"/>
        </w:rPr>
        <w:t xml:space="preserve"> </w:t>
      </w:r>
      <w:proofErr w:type="spellStart"/>
      <w:r w:rsidRPr="007A1556">
        <w:rPr>
          <w:rFonts w:ascii="Georgia" w:hAnsi="Georgia"/>
          <w:sz w:val="24"/>
          <w:szCs w:val="24"/>
        </w:rPr>
        <w:t>an</w:t>
      </w:r>
      <w:proofErr w:type="spellEnd"/>
      <w:r w:rsidRPr="007A1556">
        <w:rPr>
          <w:rFonts w:ascii="Georgia" w:hAnsi="Georgia"/>
          <w:sz w:val="24"/>
          <w:szCs w:val="24"/>
        </w:rPr>
        <w:t xml:space="preserve"> die Art des Meinens in </w:t>
      </w:r>
      <w:proofErr w:type="spellStart"/>
      <w:r w:rsidRPr="007A1556">
        <w:rPr>
          <w:rFonts w:ascii="Georgia" w:hAnsi="Georgia"/>
          <w:sz w:val="24"/>
          <w:szCs w:val="24"/>
        </w:rPr>
        <w:t>dem</w:t>
      </w:r>
      <w:proofErr w:type="spellEnd"/>
      <w:r w:rsidRPr="007A1556">
        <w:rPr>
          <w:rFonts w:ascii="Georgia" w:hAnsi="Georgia"/>
          <w:sz w:val="24"/>
          <w:szCs w:val="24"/>
        </w:rPr>
        <w:t xml:space="preserve"> </w:t>
      </w:r>
      <w:proofErr w:type="spellStart"/>
      <w:r w:rsidRPr="007A1556">
        <w:rPr>
          <w:rFonts w:ascii="Georgia" w:hAnsi="Georgia"/>
          <w:sz w:val="24"/>
          <w:szCs w:val="24"/>
        </w:rPr>
        <w:t>bestimmten</w:t>
      </w:r>
      <w:proofErr w:type="spellEnd"/>
      <w:r w:rsidRPr="007A1556">
        <w:rPr>
          <w:rFonts w:ascii="Georgia" w:hAnsi="Georgia"/>
          <w:sz w:val="24"/>
          <w:szCs w:val="24"/>
        </w:rPr>
        <w:t xml:space="preserve"> Wort </w:t>
      </w:r>
      <w:proofErr w:type="spellStart"/>
      <w:r w:rsidRPr="007A1556">
        <w:rPr>
          <w:rFonts w:ascii="Georgia" w:hAnsi="Georgia"/>
          <w:sz w:val="24"/>
          <w:szCs w:val="24"/>
        </w:rPr>
        <w:t>gebunden</w:t>
      </w:r>
      <w:proofErr w:type="spellEnd"/>
      <w:r w:rsidRPr="007A1556">
        <w:rPr>
          <w:rFonts w:ascii="Georgia" w:hAnsi="Georgia"/>
          <w:sz w:val="24"/>
          <w:szCs w:val="24"/>
        </w:rPr>
        <w:t xml:space="preserve"> </w:t>
      </w:r>
      <w:proofErr w:type="spellStart"/>
      <w:r w:rsidRPr="007A1556">
        <w:rPr>
          <w:rFonts w:ascii="Georgia" w:hAnsi="Georgia"/>
          <w:sz w:val="24"/>
          <w:szCs w:val="24"/>
        </w:rPr>
        <w:t>ist</w:t>
      </w:r>
      <w:proofErr w:type="spellEnd"/>
      <w:r w:rsidR="00C44712">
        <w:rPr>
          <w:rFonts w:ascii="Georgia" w:hAnsi="Georgia"/>
          <w:sz w:val="24"/>
          <w:szCs w:val="24"/>
        </w:rPr>
        <w:t>’</w:t>
      </w:r>
      <w:r w:rsidRPr="007A1556">
        <w:rPr>
          <w:rFonts w:ascii="Georgia" w:hAnsi="Georgia"/>
          <w:sz w:val="24"/>
          <w:szCs w:val="24"/>
        </w:rPr>
        <w:t xml:space="preserve">. Een troost en naar mijn stellige overtuiging tevens een norm voor het vertalen uit zulke vreemde, eenzame talen als het Japans, geeft Benjamin ons dan, wanneer hij opmerkt dat de taak van de vertaler daarin bestaat, om in de eigen taal een echo van het origineel terug te kaatsen. Metaforisch gesproken bevindt de vertaling zich niet, zoals het oorspronkelijke werk, binnenin het </w:t>
      </w:r>
      <w:proofErr w:type="spellStart"/>
      <w:r w:rsidRPr="007A1556">
        <w:rPr>
          <w:rFonts w:ascii="Georgia" w:hAnsi="Georgia"/>
          <w:sz w:val="24"/>
          <w:szCs w:val="24"/>
        </w:rPr>
        <w:t>bergbos</w:t>
      </w:r>
      <w:proofErr w:type="spellEnd"/>
      <w:r w:rsidRPr="007A1556">
        <w:rPr>
          <w:rFonts w:ascii="Georgia" w:hAnsi="Georgia"/>
          <w:sz w:val="24"/>
          <w:szCs w:val="24"/>
        </w:rPr>
        <w:t xml:space="preserve"> van de taal zelf, maar daarbuiten, daartegenover, en zonder het bos te betreden dient de vertaling het origineel precies op dat punt terug het bos in te kaatsen, waar de echo uit de eigen taal de weerklank vermag te geven van het werk in de vreemde taal. Daarbij </w:t>
      </w:r>
      <w:r w:rsidR="001E5AAD">
        <w:rPr>
          <w:rFonts w:ascii="Georgia" w:hAnsi="Georgia"/>
          <w:sz w:val="24"/>
          <w:szCs w:val="24"/>
        </w:rPr>
        <w:t>–</w:t>
      </w:r>
      <w:r w:rsidRPr="007A1556">
        <w:rPr>
          <w:rFonts w:ascii="Georgia" w:hAnsi="Georgia"/>
          <w:sz w:val="24"/>
          <w:szCs w:val="24"/>
        </w:rPr>
        <w:t xml:space="preserve"> en</w:t>
      </w:r>
      <w:r w:rsidR="001E5AAD">
        <w:rPr>
          <w:rFonts w:ascii="Georgia" w:hAnsi="Georgia"/>
          <w:sz w:val="24"/>
          <w:szCs w:val="24"/>
        </w:rPr>
        <w:t xml:space="preserve"> </w:t>
      </w:r>
      <w:r w:rsidRPr="007A1556">
        <w:rPr>
          <w:rFonts w:ascii="Georgia" w:hAnsi="Georgia"/>
          <w:sz w:val="24"/>
          <w:szCs w:val="24"/>
        </w:rPr>
        <w:t xml:space="preserve">ook dat vindt men mutatis mutandis bij Benjamin </w:t>
      </w:r>
      <w:r w:rsidR="001E5AAD">
        <w:rPr>
          <w:rFonts w:ascii="Georgia" w:hAnsi="Georgia"/>
          <w:sz w:val="24"/>
          <w:szCs w:val="24"/>
        </w:rPr>
        <w:t>–</w:t>
      </w:r>
      <w:r w:rsidRPr="007A1556">
        <w:rPr>
          <w:rFonts w:ascii="Georgia" w:hAnsi="Georgia"/>
          <w:sz w:val="24"/>
          <w:szCs w:val="24"/>
        </w:rPr>
        <w:t xml:space="preserve"> gaat</w:t>
      </w:r>
      <w:r w:rsidR="001E5AAD">
        <w:rPr>
          <w:rFonts w:ascii="Georgia" w:hAnsi="Georgia"/>
          <w:sz w:val="24"/>
          <w:szCs w:val="24"/>
        </w:rPr>
        <w:t xml:space="preserve"> </w:t>
      </w:r>
      <w:r w:rsidRPr="007A1556">
        <w:rPr>
          <w:rFonts w:ascii="Georgia" w:hAnsi="Georgia"/>
          <w:sz w:val="24"/>
          <w:szCs w:val="24"/>
        </w:rPr>
        <w:t xml:space="preserve">het er niet in de eerste plaats om, de vreemde taal (in ons geval het Japans) te vernederlandsen door zich aan de </w:t>
      </w:r>
      <w:proofErr w:type="spellStart"/>
      <w:r w:rsidRPr="007A1556">
        <w:rPr>
          <w:rFonts w:ascii="Georgia" w:hAnsi="Georgia"/>
          <w:sz w:val="24"/>
          <w:szCs w:val="24"/>
        </w:rPr>
        <w:t>toevalspositie</w:t>
      </w:r>
      <w:proofErr w:type="spellEnd"/>
      <w:r w:rsidRPr="007A1556">
        <w:rPr>
          <w:rFonts w:ascii="Georgia" w:hAnsi="Georgia"/>
          <w:sz w:val="24"/>
          <w:szCs w:val="24"/>
        </w:rPr>
        <w:t xml:space="preserve"> van het Nederlands vast te klemmen; het gaat er ook om, de eigen taal door middel van de vreemde taal te verwijden en te verdiepen.</w:t>
      </w:r>
    </w:p>
    <w:p w14:paraId="3D97F20A" w14:textId="77777777" w:rsidR="001E5AAD" w:rsidRDefault="007A1556" w:rsidP="001E5AAD">
      <w:pPr>
        <w:pStyle w:val="Plattetekst1"/>
        <w:spacing w:line="276" w:lineRule="auto"/>
        <w:ind w:left="20" w:firstLine="688"/>
        <w:jc w:val="left"/>
        <w:rPr>
          <w:rFonts w:ascii="Georgia" w:hAnsi="Georgia"/>
          <w:sz w:val="24"/>
          <w:szCs w:val="24"/>
        </w:rPr>
      </w:pPr>
      <w:r w:rsidRPr="007A1556">
        <w:rPr>
          <w:rFonts w:ascii="Georgia" w:hAnsi="Georgia"/>
          <w:sz w:val="24"/>
          <w:szCs w:val="24"/>
        </w:rPr>
        <w:t xml:space="preserve">Sinds 1961 heb ik mij met grote tussenpozen vrijwel uitsluitend met het vertalen van werken van </w:t>
      </w:r>
      <w:proofErr w:type="spellStart"/>
      <w:r w:rsidRPr="007A1556">
        <w:rPr>
          <w:rFonts w:ascii="Georgia" w:hAnsi="Georgia"/>
          <w:sz w:val="24"/>
          <w:szCs w:val="24"/>
        </w:rPr>
        <w:t>Yasunari</w:t>
      </w:r>
      <w:proofErr w:type="spellEnd"/>
      <w:r w:rsidRPr="007A1556">
        <w:rPr>
          <w:rFonts w:ascii="Georgia" w:hAnsi="Georgia"/>
          <w:sz w:val="24"/>
          <w:szCs w:val="24"/>
        </w:rPr>
        <w:t xml:space="preserve"> </w:t>
      </w:r>
      <w:proofErr w:type="spellStart"/>
      <w:r w:rsidRPr="007A1556">
        <w:rPr>
          <w:rFonts w:ascii="Georgia" w:hAnsi="Georgia"/>
          <w:sz w:val="24"/>
          <w:szCs w:val="24"/>
        </w:rPr>
        <w:t>Kawabata</w:t>
      </w:r>
      <w:proofErr w:type="spellEnd"/>
      <w:r w:rsidRPr="007A1556">
        <w:rPr>
          <w:rFonts w:ascii="Georgia" w:hAnsi="Georgia"/>
          <w:sz w:val="24"/>
          <w:szCs w:val="24"/>
        </w:rPr>
        <w:t xml:space="preserve"> beziggehouden. Ook mijn laatste, juist afgesloten vertaling is een werk van </w:t>
      </w:r>
      <w:proofErr w:type="spellStart"/>
      <w:r w:rsidRPr="007A1556">
        <w:rPr>
          <w:rFonts w:ascii="Georgia" w:hAnsi="Georgia"/>
          <w:sz w:val="24"/>
          <w:szCs w:val="24"/>
        </w:rPr>
        <w:t>Kawabata</w:t>
      </w:r>
      <w:proofErr w:type="spellEnd"/>
      <w:r w:rsidRPr="007A1556">
        <w:rPr>
          <w:rFonts w:ascii="Georgia" w:hAnsi="Georgia"/>
          <w:sz w:val="24"/>
          <w:szCs w:val="24"/>
        </w:rPr>
        <w:t xml:space="preserve">: </w:t>
      </w:r>
      <w:proofErr w:type="spellStart"/>
      <w:r w:rsidRPr="001E5AAD">
        <w:rPr>
          <w:rFonts w:ascii="Georgia" w:hAnsi="Georgia"/>
          <w:i/>
          <w:iCs/>
          <w:sz w:val="24"/>
          <w:szCs w:val="24"/>
        </w:rPr>
        <w:t>Mizuumi</w:t>
      </w:r>
      <w:proofErr w:type="spellEnd"/>
      <w:r w:rsidRPr="007A1556">
        <w:rPr>
          <w:rFonts w:ascii="Georgia" w:hAnsi="Georgia"/>
          <w:sz w:val="24"/>
          <w:szCs w:val="24"/>
        </w:rPr>
        <w:t xml:space="preserve">, </w:t>
      </w:r>
      <w:r w:rsidRPr="001E5AAD">
        <w:rPr>
          <w:rFonts w:ascii="Georgia" w:hAnsi="Georgia"/>
          <w:sz w:val="24"/>
          <w:szCs w:val="24"/>
        </w:rPr>
        <w:t>Het meer</w:t>
      </w:r>
      <w:r w:rsidRPr="007A1556">
        <w:rPr>
          <w:rFonts w:ascii="Georgia" w:hAnsi="Georgia"/>
          <w:sz w:val="24"/>
          <w:szCs w:val="24"/>
        </w:rPr>
        <w:t xml:space="preserve">. Waarom die voorkeur? In de eerste plaats omdat de in zekere zin beperkte, maar oneindig rijk geschakeerde </w:t>
      </w:r>
      <w:proofErr w:type="spellStart"/>
      <w:r w:rsidRPr="007A1556">
        <w:rPr>
          <w:rFonts w:ascii="Georgia" w:hAnsi="Georgia"/>
          <w:sz w:val="24"/>
          <w:szCs w:val="24"/>
        </w:rPr>
        <w:t>Kawabata</w:t>
      </w:r>
      <w:proofErr w:type="spellEnd"/>
      <w:r w:rsidRPr="007A1556">
        <w:rPr>
          <w:rFonts w:ascii="Georgia" w:hAnsi="Georgia"/>
          <w:sz w:val="24"/>
          <w:szCs w:val="24"/>
        </w:rPr>
        <w:t xml:space="preserve">-wereld in zijn thematiek én in de verwoording van die thematiek bij alle moderniteit steeds weer de eigenheid en continuïteit van de Japanse cultuur weet op te roepen. Het grote en telkens in allerlei vormen terugkerende thema van </w:t>
      </w:r>
      <w:proofErr w:type="spellStart"/>
      <w:r w:rsidRPr="007A1556">
        <w:rPr>
          <w:rFonts w:ascii="Georgia" w:hAnsi="Georgia"/>
          <w:sz w:val="24"/>
          <w:szCs w:val="24"/>
        </w:rPr>
        <w:t>Kawabata</w:t>
      </w:r>
      <w:r w:rsidR="00C44712">
        <w:rPr>
          <w:rFonts w:ascii="Georgia" w:hAnsi="Georgia"/>
          <w:sz w:val="24"/>
          <w:szCs w:val="24"/>
        </w:rPr>
        <w:t>’</w:t>
      </w:r>
      <w:r w:rsidRPr="007A1556">
        <w:rPr>
          <w:rFonts w:ascii="Georgia" w:hAnsi="Georgia"/>
          <w:sz w:val="24"/>
          <w:szCs w:val="24"/>
        </w:rPr>
        <w:t>s</w:t>
      </w:r>
      <w:proofErr w:type="spellEnd"/>
      <w:r w:rsidRPr="007A1556">
        <w:rPr>
          <w:rFonts w:ascii="Georgia" w:hAnsi="Georgia"/>
          <w:sz w:val="24"/>
          <w:szCs w:val="24"/>
        </w:rPr>
        <w:t xml:space="preserve"> werk kan men wellicht samenvatten onder de titel van die roman uit 1965: </w:t>
      </w:r>
      <w:proofErr w:type="spellStart"/>
      <w:r w:rsidRPr="001E5AAD">
        <w:rPr>
          <w:rFonts w:ascii="Georgia" w:hAnsi="Georgia"/>
          <w:i/>
          <w:iCs/>
          <w:sz w:val="24"/>
          <w:szCs w:val="24"/>
        </w:rPr>
        <w:t>Utsukushisa</w:t>
      </w:r>
      <w:proofErr w:type="spellEnd"/>
      <w:r w:rsidRPr="001E5AAD">
        <w:rPr>
          <w:rFonts w:ascii="Georgia" w:hAnsi="Georgia"/>
          <w:i/>
          <w:iCs/>
          <w:sz w:val="24"/>
          <w:szCs w:val="24"/>
        </w:rPr>
        <w:t xml:space="preserve"> </w:t>
      </w:r>
      <w:proofErr w:type="spellStart"/>
      <w:r w:rsidRPr="001E5AAD">
        <w:rPr>
          <w:rFonts w:ascii="Georgia" w:hAnsi="Georgia"/>
          <w:i/>
          <w:iCs/>
          <w:sz w:val="24"/>
          <w:szCs w:val="24"/>
        </w:rPr>
        <w:t>to</w:t>
      </w:r>
      <w:proofErr w:type="spellEnd"/>
      <w:r w:rsidRPr="001E5AAD">
        <w:rPr>
          <w:rFonts w:ascii="Georgia" w:hAnsi="Georgia"/>
          <w:i/>
          <w:iCs/>
          <w:sz w:val="24"/>
          <w:szCs w:val="24"/>
        </w:rPr>
        <w:t xml:space="preserve"> </w:t>
      </w:r>
      <w:proofErr w:type="spellStart"/>
      <w:r w:rsidRPr="001E5AAD">
        <w:rPr>
          <w:rFonts w:ascii="Georgia" w:hAnsi="Georgia"/>
          <w:i/>
          <w:iCs/>
          <w:sz w:val="24"/>
          <w:szCs w:val="24"/>
        </w:rPr>
        <w:t>kanashimi</w:t>
      </w:r>
      <w:proofErr w:type="spellEnd"/>
      <w:r w:rsidRPr="001E5AAD">
        <w:rPr>
          <w:rFonts w:ascii="Georgia" w:hAnsi="Georgia"/>
          <w:i/>
          <w:iCs/>
          <w:sz w:val="24"/>
          <w:szCs w:val="24"/>
        </w:rPr>
        <w:t xml:space="preserve"> </w:t>
      </w:r>
      <w:proofErr w:type="spellStart"/>
      <w:r w:rsidRPr="001E5AAD">
        <w:rPr>
          <w:rFonts w:ascii="Georgia" w:hAnsi="Georgia"/>
          <w:i/>
          <w:iCs/>
          <w:sz w:val="24"/>
          <w:szCs w:val="24"/>
        </w:rPr>
        <w:t>to</w:t>
      </w:r>
      <w:proofErr w:type="spellEnd"/>
      <w:r w:rsidRPr="007A1556">
        <w:rPr>
          <w:rFonts w:ascii="Georgia" w:hAnsi="Georgia"/>
          <w:sz w:val="24"/>
          <w:szCs w:val="24"/>
        </w:rPr>
        <w:t xml:space="preserve">, </w:t>
      </w:r>
      <w:r w:rsidRPr="001E5AAD">
        <w:rPr>
          <w:rFonts w:ascii="Georgia" w:hAnsi="Georgia"/>
          <w:sz w:val="24"/>
          <w:szCs w:val="24"/>
        </w:rPr>
        <w:t>Van de schoonheid en van de droefenis</w:t>
      </w:r>
      <w:r w:rsidRPr="007A1556">
        <w:rPr>
          <w:rFonts w:ascii="Georgia" w:hAnsi="Georgia"/>
          <w:sz w:val="24"/>
          <w:szCs w:val="24"/>
        </w:rPr>
        <w:t xml:space="preserve">. Schoonheid die de droefenis al in zich draagt en droefenis, omdat zij van de schoonheid al te zeer weet heeft. Het is dit ambivalente thema en </w:t>
      </w:r>
      <w:proofErr w:type="spellStart"/>
      <w:r w:rsidRPr="007A1556">
        <w:rPr>
          <w:rFonts w:ascii="Georgia" w:hAnsi="Georgia"/>
          <w:sz w:val="24"/>
          <w:szCs w:val="24"/>
        </w:rPr>
        <w:t>Kawabata</w:t>
      </w:r>
      <w:r w:rsidR="00C44712">
        <w:rPr>
          <w:rFonts w:ascii="Georgia" w:hAnsi="Georgia"/>
          <w:sz w:val="24"/>
          <w:szCs w:val="24"/>
        </w:rPr>
        <w:t>’</w:t>
      </w:r>
      <w:r w:rsidRPr="007A1556">
        <w:rPr>
          <w:rFonts w:ascii="Georgia" w:hAnsi="Georgia"/>
          <w:sz w:val="24"/>
          <w:szCs w:val="24"/>
        </w:rPr>
        <w:t>s</w:t>
      </w:r>
      <w:proofErr w:type="spellEnd"/>
      <w:r w:rsidRPr="007A1556">
        <w:rPr>
          <w:rFonts w:ascii="Georgia" w:hAnsi="Georgia"/>
          <w:sz w:val="24"/>
          <w:szCs w:val="24"/>
        </w:rPr>
        <w:t xml:space="preserve"> </w:t>
      </w:r>
      <w:proofErr w:type="spellStart"/>
      <w:r w:rsidRPr="007A1556">
        <w:rPr>
          <w:rFonts w:ascii="Georgia" w:hAnsi="Georgia"/>
          <w:sz w:val="24"/>
          <w:szCs w:val="24"/>
        </w:rPr>
        <w:t>sensitivistische</w:t>
      </w:r>
      <w:proofErr w:type="spellEnd"/>
      <w:r w:rsidRPr="007A1556">
        <w:rPr>
          <w:rFonts w:ascii="Georgia" w:hAnsi="Georgia"/>
          <w:sz w:val="24"/>
          <w:szCs w:val="24"/>
        </w:rPr>
        <w:t xml:space="preserve"> benadering ervan (want als </w:t>
      </w:r>
      <w:proofErr w:type="spellStart"/>
      <w:r w:rsidRPr="007A1556">
        <w:rPr>
          <w:rFonts w:ascii="Georgia" w:hAnsi="Georgia"/>
          <w:sz w:val="24"/>
          <w:szCs w:val="24"/>
        </w:rPr>
        <w:t>neosensitivist</w:t>
      </w:r>
      <w:proofErr w:type="spellEnd"/>
      <w:r w:rsidRPr="007A1556">
        <w:rPr>
          <w:rFonts w:ascii="Georgia" w:hAnsi="Georgia"/>
          <w:sz w:val="24"/>
          <w:szCs w:val="24"/>
        </w:rPr>
        <w:t xml:space="preserve"> is </w:t>
      </w:r>
      <w:proofErr w:type="spellStart"/>
      <w:r w:rsidRPr="007A1556">
        <w:rPr>
          <w:rFonts w:ascii="Georgia" w:hAnsi="Georgia"/>
          <w:sz w:val="24"/>
          <w:szCs w:val="24"/>
        </w:rPr>
        <w:t>Kawabata</w:t>
      </w:r>
      <w:proofErr w:type="spellEnd"/>
      <w:r w:rsidRPr="007A1556">
        <w:rPr>
          <w:rFonts w:ascii="Georgia" w:hAnsi="Georgia"/>
          <w:sz w:val="24"/>
          <w:szCs w:val="24"/>
        </w:rPr>
        <w:t xml:space="preserve"> zichzelf tot het </w:t>
      </w:r>
      <w:r w:rsidRPr="007A1556">
        <w:rPr>
          <w:rFonts w:ascii="Georgia" w:hAnsi="Georgia"/>
          <w:sz w:val="24"/>
          <w:szCs w:val="24"/>
        </w:rPr>
        <w:lastRenderedPageBreak/>
        <w:t>eind toe trouw gebleven), die mij door jaren heen bleven boeien.</w:t>
      </w:r>
    </w:p>
    <w:p w14:paraId="09B2683F" w14:textId="77777777" w:rsidR="001E5AAD" w:rsidRDefault="007A1556" w:rsidP="001E5AAD">
      <w:pPr>
        <w:pStyle w:val="Plattetekst1"/>
        <w:spacing w:line="276" w:lineRule="auto"/>
        <w:ind w:left="20" w:firstLine="688"/>
        <w:jc w:val="left"/>
        <w:rPr>
          <w:rFonts w:ascii="Georgia" w:hAnsi="Georgia"/>
          <w:sz w:val="24"/>
          <w:szCs w:val="24"/>
        </w:rPr>
      </w:pPr>
      <w:r w:rsidRPr="007A1556">
        <w:rPr>
          <w:rFonts w:ascii="Georgia" w:hAnsi="Georgia"/>
          <w:sz w:val="24"/>
          <w:szCs w:val="24"/>
        </w:rPr>
        <w:t>In de tweede plaats ben ik van mening, dat concentratie op het werk en de taal, de stijl, van één auteur ten</w:t>
      </w:r>
      <w:r w:rsidR="001E5AAD">
        <w:rPr>
          <w:rFonts w:ascii="Georgia" w:hAnsi="Georgia"/>
          <w:sz w:val="24"/>
          <w:szCs w:val="24"/>
        </w:rPr>
        <w:t xml:space="preserve"> </w:t>
      </w:r>
      <w:r w:rsidRPr="007A1556">
        <w:rPr>
          <w:rFonts w:ascii="Georgia" w:hAnsi="Georgia"/>
          <w:sz w:val="24"/>
          <w:szCs w:val="24"/>
        </w:rPr>
        <w:t>slotte tot een zo grote vertrouwdheid kan voeren, dat een adequate vertaling van dat werk misschien binnen het bereik der mogelijkheden gaat komen.</w:t>
      </w:r>
    </w:p>
    <w:p w14:paraId="67E759B5" w14:textId="77777777" w:rsidR="001E5AAD" w:rsidRDefault="007A1556" w:rsidP="001E5AAD">
      <w:pPr>
        <w:pStyle w:val="Plattetekst1"/>
        <w:spacing w:line="276" w:lineRule="auto"/>
        <w:ind w:left="20" w:firstLine="688"/>
        <w:jc w:val="left"/>
        <w:rPr>
          <w:rFonts w:ascii="Georgia" w:hAnsi="Georgia"/>
          <w:sz w:val="24"/>
          <w:szCs w:val="24"/>
        </w:rPr>
      </w:pPr>
      <w:r w:rsidRPr="007A1556">
        <w:rPr>
          <w:rFonts w:ascii="Georgia" w:hAnsi="Georgia"/>
          <w:sz w:val="24"/>
          <w:szCs w:val="24"/>
        </w:rPr>
        <w:t>Voor wie, zoals ik, van b</w:t>
      </w:r>
      <w:r w:rsidR="001E5AAD">
        <w:rPr>
          <w:rFonts w:ascii="Georgia" w:hAnsi="Georgia"/>
          <w:sz w:val="24"/>
          <w:szCs w:val="24"/>
        </w:rPr>
        <w:t>e</w:t>
      </w:r>
      <w:r w:rsidRPr="007A1556">
        <w:rPr>
          <w:rFonts w:ascii="Georgia" w:hAnsi="Georgia"/>
          <w:sz w:val="24"/>
          <w:szCs w:val="24"/>
        </w:rPr>
        <w:t xml:space="preserve">roepswege, maar niet als beroepsvertaler, met de taal en cultuur van Japan te maken heeft en voor wie het lot wil dat dit in allerlei talen behalve in de eigen moedertaal gebeurt, is een intensieve confrontatie met de mogelijkheden én onmogelijkheden ook van de eigen taal een bijna gebiedende eis en voor mij in elk geval een bijzonder gewenst tegenwicht voor het dagelijkse werk. Om aan die eis te voldoen en dit tegenwicht aan te brengen, biedt de literaire vertaling uit het Japans in het Nederlands mij van tijd tot tijd gelegenheid. Het blijft dan te hopen dat mij van Nederlandse zijde niet alleen de kritiek, maar </w:t>
      </w:r>
      <w:r w:rsidR="001E5AAD">
        <w:rPr>
          <w:rFonts w:ascii="Georgia" w:hAnsi="Georgia"/>
          <w:sz w:val="24"/>
          <w:szCs w:val="24"/>
        </w:rPr>
        <w:t>–</w:t>
      </w:r>
      <w:r w:rsidRPr="007A1556">
        <w:rPr>
          <w:rFonts w:ascii="Georgia" w:hAnsi="Georgia"/>
          <w:sz w:val="24"/>
          <w:szCs w:val="24"/>
        </w:rPr>
        <w:t xml:space="preserve"> zoals</w:t>
      </w:r>
      <w:r w:rsidR="001E5AAD">
        <w:rPr>
          <w:rFonts w:ascii="Georgia" w:hAnsi="Georgia"/>
          <w:sz w:val="24"/>
          <w:szCs w:val="24"/>
        </w:rPr>
        <w:t xml:space="preserve"> </w:t>
      </w:r>
      <w:r w:rsidRPr="007A1556">
        <w:rPr>
          <w:rFonts w:ascii="Georgia" w:hAnsi="Georgia"/>
          <w:sz w:val="24"/>
          <w:szCs w:val="24"/>
        </w:rPr>
        <w:t xml:space="preserve">vanavond </w:t>
      </w:r>
      <w:r w:rsidR="001E5AAD">
        <w:rPr>
          <w:rFonts w:ascii="Georgia" w:hAnsi="Georgia"/>
          <w:sz w:val="24"/>
          <w:szCs w:val="24"/>
        </w:rPr>
        <w:t>–</w:t>
      </w:r>
      <w:r w:rsidRPr="007A1556">
        <w:rPr>
          <w:rFonts w:ascii="Georgia" w:hAnsi="Georgia"/>
          <w:sz w:val="24"/>
          <w:szCs w:val="24"/>
        </w:rPr>
        <w:t xml:space="preserve"> ook</w:t>
      </w:r>
      <w:r w:rsidR="001E5AAD">
        <w:rPr>
          <w:rFonts w:ascii="Georgia" w:hAnsi="Georgia"/>
          <w:sz w:val="24"/>
          <w:szCs w:val="24"/>
        </w:rPr>
        <w:t xml:space="preserve"> </w:t>
      </w:r>
      <w:r w:rsidRPr="007A1556">
        <w:rPr>
          <w:rFonts w:ascii="Georgia" w:hAnsi="Georgia"/>
          <w:sz w:val="24"/>
          <w:szCs w:val="24"/>
        </w:rPr>
        <w:t>de zegen ten deel moge vallen.</w:t>
      </w:r>
    </w:p>
    <w:p w14:paraId="1BD05965" w14:textId="0580F7C0" w:rsidR="00BD226E" w:rsidRPr="007A1556" w:rsidRDefault="007A1556" w:rsidP="001E5AAD">
      <w:pPr>
        <w:pStyle w:val="Plattetekst1"/>
        <w:spacing w:line="276" w:lineRule="auto"/>
        <w:ind w:left="20" w:firstLine="688"/>
        <w:jc w:val="left"/>
        <w:rPr>
          <w:rFonts w:ascii="Georgia" w:hAnsi="Georgia"/>
          <w:sz w:val="24"/>
          <w:szCs w:val="24"/>
        </w:rPr>
      </w:pPr>
      <w:r w:rsidRPr="007A1556">
        <w:rPr>
          <w:rFonts w:ascii="Georgia" w:hAnsi="Georgia"/>
          <w:sz w:val="24"/>
          <w:szCs w:val="24"/>
        </w:rPr>
        <w:t xml:space="preserve">Ik dank </w:t>
      </w:r>
      <w:r w:rsidR="001E5AAD">
        <w:rPr>
          <w:rFonts w:ascii="Georgia" w:hAnsi="Georgia"/>
          <w:sz w:val="24"/>
          <w:szCs w:val="24"/>
        </w:rPr>
        <w:t>u</w:t>
      </w:r>
      <w:r w:rsidRPr="007A1556">
        <w:rPr>
          <w:rFonts w:ascii="Georgia" w:hAnsi="Georgia"/>
          <w:sz w:val="24"/>
          <w:szCs w:val="24"/>
        </w:rPr>
        <w:t>.</w:t>
      </w:r>
    </w:p>
    <w:sectPr w:rsidR="00BD226E" w:rsidRPr="007A1556">
      <w:footerReference w:type="default" r:id="rId6"/>
      <w:pgSz w:w="11900" w:h="16840"/>
      <w:pgMar w:top="1440" w:right="1440" w:bottom="1440" w:left="144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3ED8" w14:textId="77777777" w:rsidR="00C437CB" w:rsidRDefault="00C437CB">
      <w:r>
        <w:separator/>
      </w:r>
    </w:p>
  </w:endnote>
  <w:endnote w:type="continuationSeparator" w:id="0">
    <w:p w14:paraId="7E5411DC" w14:textId="77777777" w:rsidR="00C437CB" w:rsidRDefault="00C4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607218"/>
      <w:docPartObj>
        <w:docPartGallery w:val="Page Numbers (Bottom of Page)"/>
        <w:docPartUnique/>
      </w:docPartObj>
    </w:sdtPr>
    <w:sdtEndPr/>
    <w:sdtContent>
      <w:p w14:paraId="4B88CE0A" w14:textId="77777777" w:rsidR="007D668C" w:rsidRDefault="006E49D7">
        <w:pPr>
          <w:pStyle w:val="Voettekst"/>
          <w:tabs>
            <w:tab w:val="clear" w:pos="9072"/>
            <w:tab w:val="right" w:pos="9000"/>
          </w:tabs>
        </w:pPr>
        <w:r>
          <w:rPr>
            <w:noProof/>
            <w:lang w:val="en-US"/>
          </w:rPr>
          <mc:AlternateContent>
            <mc:Choice Requires="wps">
              <w:drawing>
                <wp:anchor distT="0" distB="0" distL="114300" distR="114300" simplePos="0" relativeHeight="251659264" behindDoc="0" locked="0" layoutInCell="1" allowOverlap="1" wp14:anchorId="00C3BDFE" wp14:editId="705C60C2">
                  <wp:simplePos x="0" y="0"/>
                  <wp:positionH relativeFrom="page">
                    <wp:align>left</wp:align>
                  </wp:positionH>
                  <wp:positionV relativeFrom="page">
                    <wp:align>bottom</wp:align>
                  </wp:positionV>
                  <wp:extent cx="1781175" cy="1578610"/>
                  <wp:effectExtent l="0" t="0" r="9525" b="254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81175" cy="157861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5139E6FE" w14:textId="77777777" w:rsidR="006E49D7" w:rsidRDefault="006E49D7">
                              <w:pPr>
                                <w:jc w:val="center"/>
                                <w:rPr>
                                  <w:szCs w:val="72"/>
                                </w:rPr>
                              </w:pPr>
                              <w:r>
                                <w:rPr>
                                  <w:rFonts w:asciiTheme="minorHAnsi" w:eastAsiaTheme="minorEastAsia" w:hAnsiTheme="minorHAnsi" w:cstheme="minorBidi"/>
                                  <w:color w:val="auto"/>
                                  <w:sz w:val="22"/>
                                  <w:szCs w:val="22"/>
                                </w:rPr>
                                <w:fldChar w:fldCharType="begin"/>
                              </w:r>
                              <w:r>
                                <w:instrText>PAGE    \* MERGEFORMAT</w:instrText>
                              </w:r>
                              <w:r>
                                <w:rPr>
                                  <w:rFonts w:asciiTheme="minorHAnsi" w:eastAsiaTheme="minorEastAsia" w:hAnsiTheme="minorHAnsi" w:cstheme="minorBidi"/>
                                  <w:color w:val="auto"/>
                                  <w:sz w:val="22"/>
                                  <w:szCs w:val="22"/>
                                </w:rPr>
                                <w:fldChar w:fldCharType="separate"/>
                              </w:r>
                              <w:r w:rsidR="007A1556" w:rsidRPr="007A1556">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3BDF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40.25pt;height:124.3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5zmGgIAAAsEAAAOAAAAZHJzL2Uyb0RvYy54bWysU02P0zAQvSPxHyzfaZrSL6Kmq6qlgLTA&#10;SgvcHX8kBsc2ttuk/HrGTihduCFysGYyM8/z3ow3d32r0Jk7L40ucT6ZYsQ1NUzqusSfPx1frDHy&#10;gWhGlNG8xBfu8d32+bNNZws+M41RjDsEINoXnS1xE4ItsszThrfET4zlGoLCuJYEcF2dMUc6QG9V&#10;NptOl1lnHLPOUO49/D0MQbxN+EJwGj4K4XlAqsTQW0inS2cVz2y7IUXtiG0kHdsg/9BFS6SGS69Q&#10;BxIIOjn5F1QrqTPeiDChps2MEJLyxAHY5NM/2Dw2xPLEBcTx9iqT/3+w9MP5wSHJSrxcvMRIkxaG&#10;tDsF8wUkR3nUp7O+gLRH++AiQ2/vDf3mkTb7huia75wzXcMJg65SfvakIDoeSlHVvTcMwAmAJ6l6&#10;ATcIJe3bWBihQQ7Up9lcrrPhfUAUfuardZ6vFhhRiOWL1XqZp+llpIhAsdw6H95w06JolDg4Cf2p&#10;KCApyPneh2jUbCRJ2FeMRKtg3GeiUD6NX+QLiGM2WL8wY6k3SrKjVCo5rq72yiGoLfFh9np3HMg/&#10;SUtSRPaDiqGv+lHQyrALiOLMsJHwgsBojPuBUQfbWGL//UQcx0i90yDsq3w+j+ubnPliNQPH3Uaq&#10;2wjRFKBAAYwGcx+GlT9ZJ+sGbhr01iZOWsgQWcdBDV2NDmxcEmN8HXGlb/2U9fsNb38CAAD//wMA&#10;UEsDBBQABgAIAAAAIQDAgEZu2gAAAAUBAAAPAAAAZHJzL2Rvd25yZXYueG1sTI9BT8MwDIXvSPsP&#10;kSdxYwnVmKrSdEKbxg0htiGuWWPaQuNUSdaVf4/hAhfrWc9673O5nlwvRgyx86ThdqFAINXedtRo&#10;OB52NzmImAxZ03tCDV8YYV3NrkpTWH+hFxz3qREcQrEwGtqUhkLKWLfoTFz4AYm9dx+cSbyGRtpg&#10;LhzuepkptZLOdMQNrRlw02L9uT87DXZQcXt4enzFj7fjzoflmAX7rPX1fHq4B5FwSn/H8IPP6FAx&#10;08mfyUbRa+BH0u9kL8vVHYgTi2W+AlmV8j999Q0AAP//AwBQSwECLQAUAAYACAAAACEAtoM4kv4A&#10;AADhAQAAEwAAAAAAAAAAAAAAAAAAAAAAW0NvbnRlbnRfVHlwZXNdLnhtbFBLAQItABQABgAIAAAA&#10;IQA4/SH/1gAAAJQBAAALAAAAAAAAAAAAAAAAAC8BAABfcmVscy8ucmVsc1BLAQItABQABgAIAAAA&#10;IQD0b5zmGgIAAAsEAAAOAAAAAAAAAAAAAAAAAC4CAABkcnMvZTJvRG9jLnhtbFBLAQItABQABgAI&#10;AAAAIQDAgEZu2gAAAAUBAAAPAAAAAAAAAAAAAAAAAHQEAABkcnMvZG93bnJldi54bWxQSwUGAAAA&#10;AAQABADzAAAAewUAAAAA&#10;" adj="21600" fillcolor="#d2eaf1" stroked="f">
                  <v:textbox>
                    <w:txbxContent>
                      <w:p w14:paraId="5139E6FE" w14:textId="77777777" w:rsidR="006E49D7" w:rsidRDefault="006E49D7">
                        <w:pPr>
                          <w:jc w:val="center"/>
                          <w:rPr>
                            <w:szCs w:val="72"/>
                          </w:rPr>
                        </w:pPr>
                        <w:r>
                          <w:rPr>
                            <w:rFonts w:asciiTheme="minorHAnsi" w:eastAsiaTheme="minorEastAsia" w:hAnsiTheme="minorHAnsi" w:cstheme="minorBidi"/>
                            <w:color w:val="auto"/>
                            <w:sz w:val="22"/>
                            <w:szCs w:val="22"/>
                          </w:rPr>
                          <w:fldChar w:fldCharType="begin"/>
                        </w:r>
                        <w:r>
                          <w:instrText>PAGE    \* MERGEFORMAT</w:instrText>
                        </w:r>
                        <w:r>
                          <w:rPr>
                            <w:rFonts w:asciiTheme="minorHAnsi" w:eastAsiaTheme="minorEastAsia" w:hAnsiTheme="minorHAnsi" w:cstheme="minorBidi"/>
                            <w:color w:val="auto"/>
                            <w:sz w:val="22"/>
                            <w:szCs w:val="22"/>
                          </w:rPr>
                          <w:fldChar w:fldCharType="separate"/>
                        </w:r>
                        <w:r w:rsidR="007A1556" w:rsidRPr="007A1556">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Pr>
            <w:noProof/>
            <w:lang w:val="en-US"/>
          </w:rPr>
          <w:drawing>
            <wp:inline distT="0" distB="0" distL="0" distR="0" wp14:anchorId="22F8E81E" wp14:editId="41ED8CA8">
              <wp:extent cx="5727700" cy="569595"/>
              <wp:effectExtent l="0" t="0" r="635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27700" cy="56959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B223" w14:textId="77777777" w:rsidR="00C437CB" w:rsidRDefault="00C437CB">
      <w:r>
        <w:separator/>
      </w:r>
    </w:p>
  </w:footnote>
  <w:footnote w:type="continuationSeparator" w:id="0">
    <w:p w14:paraId="1E737957" w14:textId="77777777" w:rsidR="00C437CB" w:rsidRDefault="00C43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D668C"/>
    <w:rsid w:val="00000405"/>
    <w:rsid w:val="00042696"/>
    <w:rsid w:val="00133D07"/>
    <w:rsid w:val="00192FBE"/>
    <w:rsid w:val="001E5AAD"/>
    <w:rsid w:val="002E769F"/>
    <w:rsid w:val="003430FC"/>
    <w:rsid w:val="004222D8"/>
    <w:rsid w:val="00532ACB"/>
    <w:rsid w:val="00563F51"/>
    <w:rsid w:val="005B0D30"/>
    <w:rsid w:val="006B095C"/>
    <w:rsid w:val="006E49D7"/>
    <w:rsid w:val="00741969"/>
    <w:rsid w:val="007A1556"/>
    <w:rsid w:val="007C4E17"/>
    <w:rsid w:val="007D668C"/>
    <w:rsid w:val="008466AF"/>
    <w:rsid w:val="00950625"/>
    <w:rsid w:val="00981981"/>
    <w:rsid w:val="009A6D2F"/>
    <w:rsid w:val="00A12C5F"/>
    <w:rsid w:val="00A26D50"/>
    <w:rsid w:val="00A559DB"/>
    <w:rsid w:val="00AF3610"/>
    <w:rsid w:val="00B53C62"/>
    <w:rsid w:val="00BA6DFB"/>
    <w:rsid w:val="00BD226E"/>
    <w:rsid w:val="00C117C7"/>
    <w:rsid w:val="00C259A0"/>
    <w:rsid w:val="00C437CB"/>
    <w:rsid w:val="00C44712"/>
    <w:rsid w:val="00C81E71"/>
    <w:rsid w:val="00CA4E6D"/>
    <w:rsid w:val="00CB4ACA"/>
    <w:rsid w:val="00CF4650"/>
    <w:rsid w:val="00CF5A26"/>
    <w:rsid w:val="00D74875"/>
    <w:rsid w:val="00E07CDD"/>
    <w:rsid w:val="00E16AF5"/>
    <w:rsid w:val="00F7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C850D"/>
  <w15:docId w15:val="{08462421-5A8B-44E5-B250-AFABC976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widowControl w:val="0"/>
    </w:pPr>
    <w:rPr>
      <w:rFonts w:ascii="Courier New" w:hAnsi="Courier New" w:cs="Arial Unicode MS"/>
      <w:color w:val="000000"/>
      <w:sz w:val="24"/>
      <w:szCs w:val="24"/>
      <w:u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Voettekst">
    <w:name w:val="footer"/>
    <w:pPr>
      <w:widowControl w:val="0"/>
      <w:tabs>
        <w:tab w:val="center" w:pos="4536"/>
        <w:tab w:val="right" w:pos="9072"/>
      </w:tabs>
    </w:pPr>
    <w:rPr>
      <w:rFonts w:ascii="Courier New" w:hAnsi="Courier New" w:cs="Arial Unicode MS"/>
      <w:color w:val="000000"/>
      <w:sz w:val="24"/>
      <w:szCs w:val="24"/>
      <w:u w:color="000000"/>
      <w:lang w:val="nl-NL"/>
    </w:rPr>
  </w:style>
  <w:style w:type="paragraph" w:customStyle="1" w:styleId="Plattetekst1">
    <w:name w:val="Platte tekst1"/>
    <w:pPr>
      <w:widowControl w:val="0"/>
      <w:shd w:val="clear" w:color="auto" w:fill="FFFFFF"/>
      <w:spacing w:line="211" w:lineRule="exact"/>
      <w:jc w:val="both"/>
    </w:pPr>
    <w:rPr>
      <w:rFonts w:eastAsia="Times New Roman"/>
      <w:color w:val="000000"/>
      <w:sz w:val="19"/>
      <w:szCs w:val="19"/>
      <w:u w:color="000000"/>
      <w:lang w:val="nl-NL"/>
    </w:rPr>
  </w:style>
  <w:style w:type="paragraph" w:styleId="Ballontekst">
    <w:name w:val="Balloon Text"/>
    <w:basedOn w:val="Standaard"/>
    <w:link w:val="BallontekstChar"/>
    <w:uiPriority w:val="99"/>
    <w:semiHidden/>
    <w:unhideWhenUsed/>
    <w:rsid w:val="00BD226E"/>
    <w:rPr>
      <w:rFonts w:ascii="Tahoma" w:hAnsi="Tahoma" w:cs="Tahoma"/>
      <w:sz w:val="16"/>
      <w:szCs w:val="16"/>
    </w:rPr>
  </w:style>
  <w:style w:type="character" w:customStyle="1" w:styleId="BallontekstChar">
    <w:name w:val="Ballontekst Char"/>
    <w:basedOn w:val="Standaardalinea-lettertype"/>
    <w:link w:val="Ballontekst"/>
    <w:uiPriority w:val="99"/>
    <w:semiHidden/>
    <w:rsid w:val="00BD226E"/>
    <w:rPr>
      <w:rFonts w:ascii="Tahoma" w:hAnsi="Tahoma" w:cs="Tahoma"/>
      <w:color w:val="000000"/>
      <w:sz w:val="16"/>
      <w:szCs w:val="16"/>
      <w:u w:color="000000"/>
      <w:lang w:val="nl-NL"/>
    </w:rPr>
  </w:style>
  <w:style w:type="paragraph" w:styleId="Koptekst">
    <w:name w:val="header"/>
    <w:basedOn w:val="Standaard"/>
    <w:link w:val="KoptekstChar"/>
    <w:uiPriority w:val="99"/>
    <w:unhideWhenUsed/>
    <w:rsid w:val="00BD226E"/>
    <w:pPr>
      <w:tabs>
        <w:tab w:val="center" w:pos="4680"/>
        <w:tab w:val="right" w:pos="9360"/>
      </w:tabs>
    </w:pPr>
  </w:style>
  <w:style w:type="character" w:customStyle="1" w:styleId="KoptekstChar">
    <w:name w:val="Koptekst Char"/>
    <w:basedOn w:val="Standaardalinea-lettertype"/>
    <w:link w:val="Koptekst"/>
    <w:uiPriority w:val="99"/>
    <w:rsid w:val="00BD226E"/>
    <w:rPr>
      <w:rFonts w:ascii="Courier New" w:hAnsi="Courier New" w:cs="Arial Unicode MS"/>
      <w:color w:val="000000"/>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5</Pages>
  <Words>1979</Words>
  <Characters>10890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2021-05-06T15:39:00Z</cp:lastPrinted>
  <dcterms:created xsi:type="dcterms:W3CDTF">2021-05-05T22:36:00Z</dcterms:created>
  <dcterms:modified xsi:type="dcterms:W3CDTF">2021-05-17T11:39:00Z</dcterms:modified>
</cp:coreProperties>
</file>