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982B2" w14:textId="77777777" w:rsidR="003D0564" w:rsidRPr="00BB7AD0" w:rsidRDefault="003D0564" w:rsidP="002D21D2">
      <w:pPr>
        <w:spacing w:after="0" w:line="276" w:lineRule="auto"/>
        <w:rPr>
          <w:rFonts w:ascii="Georgia" w:hAnsi="Georgia"/>
          <w:sz w:val="36"/>
          <w:szCs w:val="36"/>
        </w:rPr>
      </w:pPr>
      <w:bookmarkStart w:id="0" w:name="_GoBack"/>
      <w:bookmarkEnd w:id="0"/>
      <w:r w:rsidRPr="00BB7AD0">
        <w:rPr>
          <w:rFonts w:ascii="Georgia" w:hAnsi="Georgia"/>
          <w:sz w:val="36"/>
          <w:szCs w:val="36"/>
        </w:rPr>
        <w:t>Marije de Bie</w:t>
      </w:r>
    </w:p>
    <w:p w14:paraId="7397E058" w14:textId="77777777" w:rsidR="003D0564" w:rsidRPr="008107E6" w:rsidRDefault="003D0564" w:rsidP="002D21D2">
      <w:pPr>
        <w:spacing w:after="0" w:line="276" w:lineRule="auto"/>
        <w:rPr>
          <w:rFonts w:ascii="Georgia" w:hAnsi="Georgia"/>
          <w:sz w:val="28"/>
          <w:szCs w:val="24"/>
        </w:rPr>
      </w:pPr>
    </w:p>
    <w:p w14:paraId="24868F93" w14:textId="77777777" w:rsidR="003D0564" w:rsidRPr="00BB7AD0" w:rsidRDefault="003D0564" w:rsidP="002D21D2">
      <w:pPr>
        <w:spacing w:after="0" w:line="276" w:lineRule="auto"/>
        <w:rPr>
          <w:rFonts w:ascii="Georgia" w:hAnsi="Georgia"/>
          <w:sz w:val="36"/>
          <w:szCs w:val="36"/>
        </w:rPr>
      </w:pPr>
      <w:r w:rsidRPr="00BB7AD0">
        <w:rPr>
          <w:rFonts w:ascii="Georgia" w:hAnsi="Georgia"/>
          <w:sz w:val="36"/>
          <w:szCs w:val="36"/>
        </w:rPr>
        <w:t>Opening symposium ‘Vertalen en muziek – het dienen van twee muzen’</w:t>
      </w:r>
    </w:p>
    <w:p w14:paraId="593EBAC4" w14:textId="77777777" w:rsidR="003D0564" w:rsidRPr="008107E6" w:rsidRDefault="003D0564" w:rsidP="002D21D2">
      <w:pPr>
        <w:spacing w:after="0" w:line="276" w:lineRule="auto"/>
        <w:rPr>
          <w:rFonts w:ascii="Georgia" w:hAnsi="Georgia"/>
          <w:sz w:val="28"/>
          <w:szCs w:val="24"/>
        </w:rPr>
      </w:pPr>
    </w:p>
    <w:p w14:paraId="568FCC2A" w14:textId="77777777" w:rsidR="003D0564" w:rsidRPr="00BB7AD0" w:rsidRDefault="003D0564" w:rsidP="002D21D2">
      <w:pPr>
        <w:spacing w:after="0" w:line="276" w:lineRule="auto"/>
        <w:rPr>
          <w:rFonts w:ascii="Georgia" w:hAnsi="Georgia"/>
          <w:sz w:val="24"/>
          <w:szCs w:val="24"/>
        </w:rPr>
      </w:pPr>
      <w:r w:rsidRPr="00BB7AD0">
        <w:rPr>
          <w:rFonts w:ascii="Georgia" w:hAnsi="Georgia"/>
          <w:i/>
          <w:sz w:val="28"/>
          <w:szCs w:val="28"/>
        </w:rPr>
        <w:t xml:space="preserve">Marije de Bie (1977) studeerde Griekse en Latijnse Taal en Cultuur en was afwisselend docent klassieke talen en uitgeverijredacteur, bij De Bezige Bij en Nijgh &amp; Van </w:t>
      </w:r>
      <w:proofErr w:type="spellStart"/>
      <w:r w:rsidRPr="00BB7AD0">
        <w:rPr>
          <w:rFonts w:ascii="Georgia" w:hAnsi="Georgia"/>
          <w:i/>
          <w:sz w:val="28"/>
          <w:szCs w:val="28"/>
        </w:rPr>
        <w:t>Ditmar</w:t>
      </w:r>
      <w:proofErr w:type="spellEnd"/>
      <w:r w:rsidRPr="00BB7AD0">
        <w:rPr>
          <w:rFonts w:ascii="Georgia" w:hAnsi="Georgia"/>
          <w:i/>
          <w:sz w:val="28"/>
          <w:szCs w:val="28"/>
        </w:rPr>
        <w:t xml:space="preserve">. Ze behaalde een Master of Arts in Publishing aan Oxford </w:t>
      </w:r>
      <w:proofErr w:type="spellStart"/>
      <w:r w:rsidRPr="00BB7AD0">
        <w:rPr>
          <w:rFonts w:ascii="Georgia" w:hAnsi="Georgia"/>
          <w:i/>
          <w:sz w:val="28"/>
          <w:szCs w:val="28"/>
        </w:rPr>
        <w:t>Brookes</w:t>
      </w:r>
      <w:proofErr w:type="spellEnd"/>
      <w:r w:rsidRPr="00BB7AD0">
        <w:rPr>
          <w:rFonts w:ascii="Georgia" w:hAnsi="Georgia"/>
          <w:i/>
          <w:sz w:val="28"/>
          <w:szCs w:val="28"/>
        </w:rPr>
        <w:t xml:space="preserve"> University, waarbij ze afstudeerde op </w:t>
      </w:r>
      <w:proofErr w:type="spellStart"/>
      <w:r w:rsidRPr="003945AB">
        <w:rPr>
          <w:rFonts w:ascii="Georgia" w:hAnsi="Georgia"/>
          <w:sz w:val="28"/>
          <w:szCs w:val="28"/>
        </w:rPr>
        <w:t>Translation</w:t>
      </w:r>
      <w:proofErr w:type="spellEnd"/>
      <w:r w:rsidRPr="003945AB">
        <w:rPr>
          <w:rFonts w:ascii="Georgia" w:hAnsi="Georgia"/>
          <w:sz w:val="28"/>
          <w:szCs w:val="28"/>
        </w:rPr>
        <w:t xml:space="preserve"> </w:t>
      </w:r>
      <w:proofErr w:type="spellStart"/>
      <w:r w:rsidRPr="003945AB">
        <w:rPr>
          <w:rFonts w:ascii="Georgia" w:hAnsi="Georgia"/>
          <w:sz w:val="28"/>
          <w:szCs w:val="28"/>
        </w:rPr>
        <w:t>policies</w:t>
      </w:r>
      <w:proofErr w:type="spellEnd"/>
      <w:r w:rsidRPr="003945AB">
        <w:rPr>
          <w:rFonts w:ascii="Georgia" w:hAnsi="Georgia"/>
          <w:sz w:val="28"/>
          <w:szCs w:val="28"/>
        </w:rPr>
        <w:t xml:space="preserve"> of Dutch </w:t>
      </w:r>
      <w:proofErr w:type="spellStart"/>
      <w:r w:rsidRPr="003945AB">
        <w:rPr>
          <w:rFonts w:ascii="Georgia" w:hAnsi="Georgia"/>
          <w:sz w:val="28"/>
          <w:szCs w:val="28"/>
        </w:rPr>
        <w:t>literary</w:t>
      </w:r>
      <w:proofErr w:type="spellEnd"/>
      <w:r w:rsidRPr="003945AB">
        <w:rPr>
          <w:rFonts w:ascii="Georgia" w:hAnsi="Georgia"/>
          <w:sz w:val="28"/>
          <w:szCs w:val="28"/>
        </w:rPr>
        <w:t xml:space="preserve"> </w:t>
      </w:r>
      <w:proofErr w:type="spellStart"/>
      <w:r w:rsidRPr="003945AB">
        <w:rPr>
          <w:rFonts w:ascii="Georgia" w:hAnsi="Georgia"/>
          <w:sz w:val="28"/>
          <w:szCs w:val="28"/>
        </w:rPr>
        <w:t>publishers</w:t>
      </w:r>
      <w:proofErr w:type="spellEnd"/>
      <w:r w:rsidRPr="00BB7AD0">
        <w:rPr>
          <w:rFonts w:ascii="Georgia" w:hAnsi="Georgia"/>
          <w:i/>
          <w:sz w:val="28"/>
          <w:szCs w:val="28"/>
        </w:rPr>
        <w:t xml:space="preserve">. Sinds 2018 is ze als directeur van het Vertalershuis Amsterdam werkzaam bij het Nederlands Letterenfonds. ‘Vertalen en muziek – het dienen van twee muzen’ was het thema van de </w:t>
      </w:r>
      <w:proofErr w:type="spellStart"/>
      <w:r w:rsidRPr="00BB7AD0">
        <w:rPr>
          <w:rFonts w:ascii="Georgia" w:hAnsi="Georgia"/>
          <w:i/>
          <w:sz w:val="28"/>
          <w:szCs w:val="28"/>
        </w:rPr>
        <w:t>symposiumdag</w:t>
      </w:r>
      <w:proofErr w:type="spellEnd"/>
      <w:r w:rsidRPr="00BB7AD0">
        <w:rPr>
          <w:rFonts w:ascii="Georgia" w:hAnsi="Georgia"/>
          <w:i/>
          <w:sz w:val="28"/>
          <w:szCs w:val="28"/>
        </w:rPr>
        <w:t xml:space="preserve"> van de 21e Literaire Vertaaldagen.</w:t>
      </w:r>
      <w:r w:rsidRPr="00BB7AD0">
        <w:rPr>
          <w:rFonts w:ascii="Georgia" w:hAnsi="Georgia"/>
          <w:sz w:val="24"/>
          <w:szCs w:val="24"/>
        </w:rPr>
        <w:t> </w:t>
      </w:r>
    </w:p>
    <w:p w14:paraId="07F065D7" w14:textId="77777777" w:rsidR="002D21D2" w:rsidRDefault="002D21D2" w:rsidP="002D21D2">
      <w:pPr>
        <w:spacing w:after="0" w:line="276" w:lineRule="auto"/>
        <w:rPr>
          <w:rFonts w:ascii="Georgia" w:hAnsi="Georgia"/>
          <w:sz w:val="36"/>
          <w:szCs w:val="36"/>
        </w:rPr>
      </w:pPr>
      <w:r>
        <w:rPr>
          <w:rFonts w:ascii="Georgia" w:hAnsi="Georgia"/>
          <w:sz w:val="36"/>
          <w:szCs w:val="36"/>
        </w:rPr>
        <w:br w:type="page"/>
      </w:r>
    </w:p>
    <w:p w14:paraId="659854BA" w14:textId="03705819" w:rsidR="003D0564" w:rsidRPr="00BB7AD0" w:rsidRDefault="003D0564" w:rsidP="002D21D2">
      <w:pPr>
        <w:spacing w:after="0" w:line="276" w:lineRule="auto"/>
        <w:rPr>
          <w:rFonts w:ascii="Georgia" w:hAnsi="Georgia"/>
          <w:sz w:val="36"/>
          <w:szCs w:val="36"/>
        </w:rPr>
      </w:pPr>
      <w:r w:rsidRPr="00BB7AD0">
        <w:rPr>
          <w:rFonts w:ascii="Georgia" w:hAnsi="Georgia"/>
          <w:sz w:val="36"/>
          <w:szCs w:val="36"/>
        </w:rPr>
        <w:lastRenderedPageBreak/>
        <w:t>Opening symposium ‘Vertalen en muziek – het dienen van twee muzen’</w:t>
      </w:r>
    </w:p>
    <w:p w14:paraId="1FF74BDF" w14:textId="77777777" w:rsidR="003D0564" w:rsidRPr="00BB7AD0" w:rsidRDefault="003D0564" w:rsidP="002D21D2">
      <w:pPr>
        <w:spacing w:after="0" w:line="276" w:lineRule="auto"/>
        <w:rPr>
          <w:rFonts w:ascii="Georgia" w:hAnsi="Georgia"/>
          <w:sz w:val="24"/>
          <w:szCs w:val="24"/>
        </w:rPr>
      </w:pPr>
    </w:p>
    <w:p w14:paraId="6D267DDB" w14:textId="77777777" w:rsidR="003D0564" w:rsidRPr="00BB7AD0" w:rsidRDefault="003D0564" w:rsidP="002D21D2">
      <w:pPr>
        <w:spacing w:after="0" w:line="276" w:lineRule="auto"/>
        <w:rPr>
          <w:rFonts w:ascii="Georgia" w:hAnsi="Georgia"/>
          <w:sz w:val="24"/>
          <w:szCs w:val="24"/>
        </w:rPr>
      </w:pPr>
      <w:r w:rsidRPr="00BB7AD0">
        <w:rPr>
          <w:rFonts w:ascii="Georgia" w:hAnsi="Georgia"/>
          <w:sz w:val="24"/>
          <w:szCs w:val="24"/>
        </w:rPr>
        <w:t>Kennen jullie deze nog?</w:t>
      </w:r>
    </w:p>
    <w:p w14:paraId="78B71E36" w14:textId="77777777" w:rsidR="003D0564" w:rsidRPr="00BB7AD0" w:rsidRDefault="003D0564" w:rsidP="002D21D2">
      <w:pPr>
        <w:spacing w:after="0" w:line="276" w:lineRule="auto"/>
        <w:rPr>
          <w:rFonts w:ascii="Georgia" w:hAnsi="Georgia"/>
          <w:sz w:val="24"/>
          <w:szCs w:val="24"/>
        </w:rPr>
      </w:pPr>
    </w:p>
    <w:p w14:paraId="240EEDF0" w14:textId="77777777" w:rsidR="003D0564" w:rsidRPr="00BB7AD0" w:rsidRDefault="003D0564" w:rsidP="002D21D2">
      <w:pPr>
        <w:spacing w:after="0" w:line="276" w:lineRule="auto"/>
        <w:ind w:left="708"/>
        <w:rPr>
          <w:rFonts w:ascii="Georgia" w:hAnsi="Georgia"/>
          <w:sz w:val="24"/>
          <w:szCs w:val="24"/>
        </w:rPr>
      </w:pPr>
      <w:proofErr w:type="spellStart"/>
      <w:r w:rsidRPr="00BB7AD0">
        <w:rPr>
          <w:rFonts w:ascii="Times New Roman" w:hAnsi="Times New Roman" w:cs="Times New Roman"/>
          <w:sz w:val="24"/>
          <w:szCs w:val="24"/>
        </w:rPr>
        <w:t>ἄ</w:t>
      </w:r>
      <w:r w:rsidRPr="00BB7AD0">
        <w:rPr>
          <w:rFonts w:ascii="Georgia" w:hAnsi="Georgia"/>
          <w:sz w:val="24"/>
          <w:szCs w:val="24"/>
        </w:rPr>
        <w:t>νδρ</w:t>
      </w:r>
      <w:proofErr w:type="spellEnd"/>
      <w:r w:rsidRPr="00BB7AD0">
        <w:rPr>
          <w:rFonts w:ascii="Georgia" w:hAnsi="Georgia"/>
          <w:sz w:val="24"/>
          <w:szCs w:val="24"/>
        </w:rPr>
        <w:t xml:space="preserve">α </w:t>
      </w:r>
      <w:proofErr w:type="spellStart"/>
      <w:r w:rsidRPr="00BB7AD0">
        <w:rPr>
          <w:rFonts w:ascii="Georgia" w:hAnsi="Georgia"/>
          <w:sz w:val="24"/>
          <w:szCs w:val="24"/>
        </w:rPr>
        <w:t>μοι</w:t>
      </w:r>
      <w:proofErr w:type="spellEnd"/>
      <w:r w:rsidRPr="00BB7AD0">
        <w:rPr>
          <w:rFonts w:ascii="Georgia" w:hAnsi="Georgia"/>
          <w:sz w:val="24"/>
          <w:szCs w:val="24"/>
        </w:rPr>
        <w:t xml:space="preserve"> </w:t>
      </w:r>
      <w:proofErr w:type="spellStart"/>
      <w:r w:rsidRPr="00BB7AD0">
        <w:rPr>
          <w:rFonts w:ascii="Times New Roman" w:hAnsi="Times New Roman" w:cs="Times New Roman"/>
          <w:sz w:val="24"/>
          <w:szCs w:val="24"/>
        </w:rPr>
        <w:t>ἔ</w:t>
      </w:r>
      <w:r w:rsidRPr="00BB7AD0">
        <w:rPr>
          <w:rFonts w:ascii="Georgia" w:hAnsi="Georgia"/>
          <w:sz w:val="24"/>
          <w:szCs w:val="24"/>
        </w:rPr>
        <w:t>ννε</w:t>
      </w:r>
      <w:proofErr w:type="spellEnd"/>
      <w:r w:rsidRPr="00BB7AD0">
        <w:rPr>
          <w:rFonts w:ascii="Georgia" w:hAnsi="Georgia"/>
          <w:sz w:val="24"/>
          <w:szCs w:val="24"/>
        </w:rPr>
        <w:t xml:space="preserve">πε, </w:t>
      </w:r>
      <w:proofErr w:type="spellStart"/>
      <w:r w:rsidRPr="00BB7AD0">
        <w:rPr>
          <w:rFonts w:ascii="Georgia" w:hAnsi="Georgia"/>
          <w:sz w:val="24"/>
          <w:szCs w:val="24"/>
        </w:rPr>
        <w:t>μο</w:t>
      </w:r>
      <w:r w:rsidRPr="00BB7AD0">
        <w:rPr>
          <w:rFonts w:ascii="Times New Roman" w:hAnsi="Times New Roman" w:cs="Times New Roman"/>
          <w:sz w:val="24"/>
          <w:szCs w:val="24"/>
        </w:rPr>
        <w:t>ῦ</w:t>
      </w:r>
      <w:r w:rsidRPr="00BB7AD0">
        <w:rPr>
          <w:rFonts w:ascii="Georgia" w:hAnsi="Georgia"/>
          <w:sz w:val="24"/>
          <w:szCs w:val="24"/>
        </w:rPr>
        <w:t>σ</w:t>
      </w:r>
      <w:proofErr w:type="spellEnd"/>
      <w:r w:rsidRPr="00BB7AD0">
        <w:rPr>
          <w:rFonts w:ascii="Georgia" w:hAnsi="Georgia"/>
          <w:sz w:val="24"/>
          <w:szCs w:val="24"/>
        </w:rPr>
        <w:t>α, π</w:t>
      </w:r>
      <w:proofErr w:type="spellStart"/>
      <w:r w:rsidRPr="00BB7AD0">
        <w:rPr>
          <w:rFonts w:ascii="Georgia" w:hAnsi="Georgia"/>
          <w:sz w:val="24"/>
          <w:szCs w:val="24"/>
        </w:rPr>
        <w:t>ολ</w:t>
      </w:r>
      <w:r w:rsidRPr="00BB7AD0">
        <w:rPr>
          <w:rFonts w:ascii="Times New Roman" w:hAnsi="Times New Roman" w:cs="Times New Roman"/>
          <w:sz w:val="24"/>
          <w:szCs w:val="24"/>
        </w:rPr>
        <w:t>ύ</w:t>
      </w:r>
      <w:r w:rsidRPr="00BB7AD0">
        <w:rPr>
          <w:rFonts w:ascii="Georgia" w:hAnsi="Georgia"/>
          <w:sz w:val="24"/>
          <w:szCs w:val="24"/>
        </w:rPr>
        <w:t>τρο</w:t>
      </w:r>
      <w:proofErr w:type="spellEnd"/>
      <w:r w:rsidRPr="00BB7AD0">
        <w:rPr>
          <w:rFonts w:ascii="Georgia" w:hAnsi="Georgia"/>
          <w:sz w:val="24"/>
          <w:szCs w:val="24"/>
        </w:rPr>
        <w:t xml:space="preserve">πον, </w:t>
      </w:r>
      <w:proofErr w:type="spellStart"/>
      <w:r w:rsidRPr="00BB7AD0">
        <w:rPr>
          <w:rFonts w:ascii="Times New Roman" w:hAnsi="Times New Roman" w:cs="Times New Roman"/>
          <w:sz w:val="24"/>
          <w:szCs w:val="24"/>
        </w:rPr>
        <w:t>ὃ</w:t>
      </w:r>
      <w:r w:rsidRPr="00BB7AD0">
        <w:rPr>
          <w:rFonts w:ascii="Georgia" w:hAnsi="Georgia"/>
          <w:sz w:val="24"/>
          <w:szCs w:val="24"/>
        </w:rPr>
        <w:t>ς</w:t>
      </w:r>
      <w:proofErr w:type="spellEnd"/>
      <w:r w:rsidRPr="00BB7AD0">
        <w:rPr>
          <w:rFonts w:ascii="Georgia" w:hAnsi="Georgia"/>
          <w:sz w:val="24"/>
          <w:szCs w:val="24"/>
        </w:rPr>
        <w:t xml:space="preserve"> </w:t>
      </w:r>
      <w:proofErr w:type="spellStart"/>
      <w:r w:rsidRPr="00BB7AD0">
        <w:rPr>
          <w:rFonts w:ascii="Georgia" w:hAnsi="Georgia"/>
          <w:sz w:val="24"/>
          <w:szCs w:val="24"/>
        </w:rPr>
        <w:t>μ</w:t>
      </w:r>
      <w:r w:rsidRPr="00BB7AD0">
        <w:rPr>
          <w:rFonts w:ascii="Times New Roman" w:hAnsi="Times New Roman" w:cs="Times New Roman"/>
          <w:sz w:val="24"/>
          <w:szCs w:val="24"/>
        </w:rPr>
        <w:t>ά</w:t>
      </w:r>
      <w:r w:rsidRPr="00BB7AD0">
        <w:rPr>
          <w:rFonts w:ascii="Georgia" w:hAnsi="Georgia"/>
          <w:sz w:val="24"/>
          <w:szCs w:val="24"/>
        </w:rPr>
        <w:t>λ</w:t>
      </w:r>
      <w:proofErr w:type="spellEnd"/>
      <w:r w:rsidRPr="00BB7AD0">
        <w:rPr>
          <w:rFonts w:ascii="Georgia" w:hAnsi="Georgia"/>
          <w:sz w:val="24"/>
          <w:szCs w:val="24"/>
        </w:rPr>
        <w:t>α π</w:t>
      </w:r>
      <w:proofErr w:type="spellStart"/>
      <w:r w:rsidRPr="00BB7AD0">
        <w:rPr>
          <w:rFonts w:ascii="Georgia" w:hAnsi="Georgia"/>
          <w:sz w:val="24"/>
          <w:szCs w:val="24"/>
        </w:rPr>
        <w:t>ολλ</w:t>
      </w:r>
      <w:r w:rsidRPr="00BB7AD0">
        <w:rPr>
          <w:rFonts w:ascii="Times New Roman" w:hAnsi="Times New Roman" w:cs="Times New Roman"/>
          <w:sz w:val="24"/>
          <w:szCs w:val="24"/>
        </w:rPr>
        <w:t>ὰ</w:t>
      </w:r>
      <w:proofErr w:type="spellEnd"/>
      <w:r w:rsidRPr="00BB7AD0">
        <w:rPr>
          <w:rFonts w:ascii="Georgia" w:hAnsi="Georgia"/>
          <w:sz w:val="24"/>
          <w:szCs w:val="24"/>
        </w:rPr>
        <w:t xml:space="preserve"> </w:t>
      </w:r>
    </w:p>
    <w:p w14:paraId="6BCACE73" w14:textId="77777777" w:rsidR="003D0564" w:rsidRPr="00BB7AD0" w:rsidRDefault="003D0564" w:rsidP="002D21D2">
      <w:pPr>
        <w:spacing w:after="0" w:line="276" w:lineRule="auto"/>
        <w:ind w:left="708"/>
        <w:rPr>
          <w:rFonts w:ascii="Georgia" w:hAnsi="Georgia"/>
          <w:sz w:val="24"/>
          <w:szCs w:val="24"/>
        </w:rPr>
      </w:pPr>
      <w:r w:rsidRPr="00BB7AD0">
        <w:rPr>
          <w:rFonts w:ascii="Georgia" w:hAnsi="Georgia"/>
          <w:sz w:val="24"/>
          <w:szCs w:val="24"/>
        </w:rPr>
        <w:t>π</w:t>
      </w:r>
      <w:proofErr w:type="spellStart"/>
      <w:r w:rsidRPr="00BB7AD0">
        <w:rPr>
          <w:rFonts w:ascii="Georgia" w:hAnsi="Georgia"/>
          <w:sz w:val="24"/>
          <w:szCs w:val="24"/>
        </w:rPr>
        <w:t>λ</w:t>
      </w:r>
      <w:r w:rsidRPr="00BB7AD0">
        <w:rPr>
          <w:rFonts w:ascii="Times New Roman" w:hAnsi="Times New Roman" w:cs="Times New Roman"/>
          <w:sz w:val="24"/>
          <w:szCs w:val="24"/>
        </w:rPr>
        <w:t>ά</w:t>
      </w:r>
      <w:r w:rsidRPr="00BB7AD0">
        <w:rPr>
          <w:rFonts w:ascii="Georgia" w:hAnsi="Georgia"/>
          <w:sz w:val="24"/>
          <w:szCs w:val="24"/>
        </w:rPr>
        <w:t>γχθη</w:t>
      </w:r>
      <w:proofErr w:type="spellEnd"/>
      <w:r w:rsidRPr="00BB7AD0">
        <w:rPr>
          <w:rFonts w:ascii="Georgia" w:hAnsi="Georgia"/>
          <w:sz w:val="24"/>
          <w:szCs w:val="24"/>
        </w:rPr>
        <w:t xml:space="preserve">, </w:t>
      </w:r>
      <w:r w:rsidRPr="00BB7AD0">
        <w:rPr>
          <w:rFonts w:ascii="Times New Roman" w:hAnsi="Times New Roman" w:cs="Times New Roman"/>
          <w:sz w:val="24"/>
          <w:szCs w:val="24"/>
        </w:rPr>
        <w:t>ἐ</w:t>
      </w:r>
      <w:r w:rsidRPr="00BB7AD0">
        <w:rPr>
          <w:rFonts w:ascii="Georgia" w:hAnsi="Georgia"/>
          <w:sz w:val="24"/>
          <w:szCs w:val="24"/>
        </w:rPr>
        <w:t>π</w:t>
      </w:r>
      <w:proofErr w:type="spellStart"/>
      <w:r w:rsidRPr="00BB7AD0">
        <w:rPr>
          <w:rFonts w:ascii="Georgia" w:hAnsi="Georgia"/>
          <w:sz w:val="24"/>
          <w:szCs w:val="24"/>
        </w:rPr>
        <w:t>ε</w:t>
      </w:r>
      <w:r w:rsidRPr="00BB7AD0">
        <w:rPr>
          <w:rFonts w:ascii="Times New Roman" w:hAnsi="Times New Roman" w:cs="Times New Roman"/>
          <w:sz w:val="24"/>
          <w:szCs w:val="24"/>
        </w:rPr>
        <w:t>ὶ</w:t>
      </w:r>
      <w:proofErr w:type="spellEnd"/>
      <w:r w:rsidRPr="00BB7AD0">
        <w:rPr>
          <w:rFonts w:ascii="Georgia" w:hAnsi="Georgia"/>
          <w:sz w:val="24"/>
          <w:szCs w:val="24"/>
        </w:rPr>
        <w:t xml:space="preserve"> </w:t>
      </w:r>
      <w:proofErr w:type="spellStart"/>
      <w:r w:rsidRPr="00BB7AD0">
        <w:rPr>
          <w:rFonts w:ascii="Georgia" w:hAnsi="Georgia"/>
          <w:sz w:val="24"/>
          <w:szCs w:val="24"/>
        </w:rPr>
        <w:t>Τρο</w:t>
      </w:r>
      <w:r w:rsidRPr="00BB7AD0">
        <w:rPr>
          <w:rFonts w:ascii="Times New Roman" w:hAnsi="Times New Roman" w:cs="Times New Roman"/>
          <w:sz w:val="24"/>
          <w:szCs w:val="24"/>
        </w:rPr>
        <w:t>ί</w:t>
      </w:r>
      <w:r w:rsidRPr="00BB7AD0">
        <w:rPr>
          <w:rFonts w:ascii="Georgia" w:hAnsi="Georgia"/>
          <w:sz w:val="24"/>
          <w:szCs w:val="24"/>
        </w:rPr>
        <w:t>ης</w:t>
      </w:r>
      <w:proofErr w:type="spellEnd"/>
      <w:r w:rsidRPr="00BB7AD0">
        <w:rPr>
          <w:rFonts w:ascii="Georgia" w:hAnsi="Georgia"/>
          <w:sz w:val="24"/>
          <w:szCs w:val="24"/>
        </w:rPr>
        <w:t xml:space="preserve"> </w:t>
      </w:r>
      <w:proofErr w:type="spellStart"/>
      <w:r w:rsidRPr="00BB7AD0">
        <w:rPr>
          <w:rFonts w:ascii="Times New Roman" w:hAnsi="Times New Roman" w:cs="Times New Roman"/>
          <w:sz w:val="24"/>
          <w:szCs w:val="24"/>
        </w:rPr>
        <w:t>ἱ</w:t>
      </w:r>
      <w:r w:rsidRPr="00BB7AD0">
        <w:rPr>
          <w:rFonts w:ascii="Georgia" w:hAnsi="Georgia"/>
          <w:sz w:val="24"/>
          <w:szCs w:val="24"/>
        </w:rPr>
        <w:t>ερ</w:t>
      </w:r>
      <w:r w:rsidRPr="00BB7AD0">
        <w:rPr>
          <w:rFonts w:ascii="Times New Roman" w:hAnsi="Times New Roman" w:cs="Times New Roman"/>
          <w:sz w:val="24"/>
          <w:szCs w:val="24"/>
        </w:rPr>
        <w:t>ὸ</w:t>
      </w:r>
      <w:r w:rsidRPr="00BB7AD0">
        <w:rPr>
          <w:rFonts w:ascii="Georgia" w:hAnsi="Georgia"/>
          <w:sz w:val="24"/>
          <w:szCs w:val="24"/>
        </w:rPr>
        <w:t>ν</w:t>
      </w:r>
      <w:proofErr w:type="spellEnd"/>
      <w:r w:rsidRPr="00BB7AD0">
        <w:rPr>
          <w:rFonts w:ascii="Georgia" w:hAnsi="Georgia"/>
          <w:sz w:val="24"/>
          <w:szCs w:val="24"/>
        </w:rPr>
        <w:t xml:space="preserve"> π</w:t>
      </w:r>
      <w:proofErr w:type="spellStart"/>
      <w:r w:rsidRPr="00BB7AD0">
        <w:rPr>
          <w:rFonts w:ascii="Georgia" w:hAnsi="Georgia"/>
          <w:sz w:val="24"/>
          <w:szCs w:val="24"/>
        </w:rPr>
        <w:t>τολ</w:t>
      </w:r>
      <w:r w:rsidRPr="00BB7AD0">
        <w:rPr>
          <w:rFonts w:ascii="Times New Roman" w:hAnsi="Times New Roman" w:cs="Times New Roman"/>
          <w:sz w:val="24"/>
          <w:szCs w:val="24"/>
        </w:rPr>
        <w:t>ί</w:t>
      </w:r>
      <w:r w:rsidRPr="00BB7AD0">
        <w:rPr>
          <w:rFonts w:ascii="Georgia" w:hAnsi="Georgia"/>
          <w:sz w:val="24"/>
          <w:szCs w:val="24"/>
        </w:rPr>
        <w:t>εθρον</w:t>
      </w:r>
      <w:proofErr w:type="spellEnd"/>
      <w:r w:rsidRPr="00BB7AD0">
        <w:rPr>
          <w:rFonts w:ascii="Georgia" w:hAnsi="Georgia"/>
          <w:sz w:val="24"/>
          <w:szCs w:val="24"/>
        </w:rPr>
        <w:t xml:space="preserve"> </w:t>
      </w:r>
      <w:r w:rsidRPr="00BB7AD0">
        <w:rPr>
          <w:rFonts w:ascii="Times New Roman" w:hAnsi="Times New Roman" w:cs="Times New Roman"/>
          <w:sz w:val="24"/>
          <w:szCs w:val="24"/>
        </w:rPr>
        <w:t>ἔ</w:t>
      </w:r>
      <w:r w:rsidRPr="00BB7AD0">
        <w:rPr>
          <w:rFonts w:ascii="Georgia" w:hAnsi="Georgia"/>
          <w:sz w:val="24"/>
          <w:szCs w:val="24"/>
        </w:rPr>
        <w:t>π</w:t>
      </w:r>
      <w:proofErr w:type="spellStart"/>
      <w:r w:rsidRPr="00BB7AD0">
        <w:rPr>
          <w:rFonts w:ascii="Georgia" w:hAnsi="Georgia"/>
          <w:sz w:val="24"/>
          <w:szCs w:val="24"/>
        </w:rPr>
        <w:t>ερσε</w:t>
      </w:r>
      <w:proofErr w:type="spellEnd"/>
      <w:r w:rsidRPr="00BB7AD0">
        <w:rPr>
          <w:rFonts w:ascii="Georgia" w:hAnsi="Georgia"/>
          <w:sz w:val="24"/>
          <w:szCs w:val="24"/>
        </w:rPr>
        <w:t>·</w:t>
      </w:r>
    </w:p>
    <w:p w14:paraId="5E5F0FCE" w14:textId="77777777" w:rsidR="003D0564" w:rsidRPr="00BB7AD0" w:rsidRDefault="003D0564" w:rsidP="002D21D2">
      <w:pPr>
        <w:spacing w:after="0" w:line="276" w:lineRule="auto"/>
        <w:ind w:left="708"/>
        <w:rPr>
          <w:rFonts w:ascii="Georgia" w:hAnsi="Georgia"/>
          <w:sz w:val="24"/>
          <w:szCs w:val="24"/>
        </w:rPr>
      </w:pPr>
      <w:r w:rsidRPr="00BB7AD0">
        <w:rPr>
          <w:rFonts w:ascii="Georgia" w:hAnsi="Georgia"/>
          <w:sz w:val="24"/>
          <w:szCs w:val="24"/>
        </w:rPr>
        <w:t>π</w:t>
      </w:r>
      <w:proofErr w:type="spellStart"/>
      <w:r w:rsidRPr="00BB7AD0">
        <w:rPr>
          <w:rFonts w:ascii="Georgia" w:hAnsi="Georgia"/>
          <w:sz w:val="24"/>
          <w:szCs w:val="24"/>
        </w:rPr>
        <w:t>ολλ</w:t>
      </w:r>
      <w:r w:rsidRPr="00BB7AD0">
        <w:rPr>
          <w:rFonts w:ascii="Times New Roman" w:hAnsi="Times New Roman" w:cs="Times New Roman"/>
          <w:sz w:val="24"/>
          <w:szCs w:val="24"/>
        </w:rPr>
        <w:t>ῶ</w:t>
      </w:r>
      <w:r w:rsidRPr="00BB7AD0">
        <w:rPr>
          <w:rFonts w:ascii="Georgia" w:hAnsi="Georgia"/>
          <w:sz w:val="24"/>
          <w:szCs w:val="24"/>
        </w:rPr>
        <w:t>ν</w:t>
      </w:r>
      <w:proofErr w:type="spellEnd"/>
      <w:r w:rsidRPr="00BB7AD0">
        <w:rPr>
          <w:rFonts w:ascii="Georgia" w:hAnsi="Georgia"/>
          <w:sz w:val="24"/>
          <w:szCs w:val="24"/>
        </w:rPr>
        <w:t xml:space="preserve"> δ</w:t>
      </w:r>
      <w:r w:rsidRPr="00BB7AD0">
        <w:rPr>
          <w:rFonts w:ascii="Times New Roman" w:hAnsi="Times New Roman" w:cs="Times New Roman"/>
          <w:sz w:val="24"/>
          <w:szCs w:val="24"/>
        </w:rPr>
        <w:t>᾽</w:t>
      </w:r>
      <w:r w:rsidRPr="00BB7AD0">
        <w:rPr>
          <w:rFonts w:ascii="Georgia" w:hAnsi="Georgia"/>
          <w:sz w:val="24"/>
          <w:szCs w:val="24"/>
        </w:rPr>
        <w:t xml:space="preserve"> </w:t>
      </w:r>
      <w:proofErr w:type="spellStart"/>
      <w:r w:rsidRPr="00BB7AD0">
        <w:rPr>
          <w:rFonts w:ascii="Times New Roman" w:hAnsi="Times New Roman" w:cs="Times New Roman"/>
          <w:sz w:val="24"/>
          <w:szCs w:val="24"/>
        </w:rPr>
        <w:t>ἀ</w:t>
      </w:r>
      <w:r w:rsidRPr="00BB7AD0">
        <w:rPr>
          <w:rFonts w:ascii="Georgia" w:hAnsi="Georgia"/>
          <w:sz w:val="24"/>
          <w:szCs w:val="24"/>
        </w:rPr>
        <w:t>νθρ</w:t>
      </w:r>
      <w:r w:rsidRPr="00BB7AD0">
        <w:rPr>
          <w:rFonts w:ascii="Times New Roman" w:hAnsi="Times New Roman" w:cs="Times New Roman"/>
          <w:sz w:val="24"/>
          <w:szCs w:val="24"/>
        </w:rPr>
        <w:t>ώ</w:t>
      </w:r>
      <w:proofErr w:type="spellEnd"/>
      <w:r w:rsidRPr="00BB7AD0">
        <w:rPr>
          <w:rFonts w:ascii="Georgia" w:hAnsi="Georgia"/>
          <w:sz w:val="24"/>
          <w:szCs w:val="24"/>
        </w:rPr>
        <w:t xml:space="preserve">πων </w:t>
      </w:r>
      <w:proofErr w:type="spellStart"/>
      <w:r w:rsidRPr="00BB7AD0">
        <w:rPr>
          <w:rFonts w:ascii="Times New Roman" w:hAnsi="Times New Roman" w:cs="Times New Roman"/>
          <w:sz w:val="24"/>
          <w:szCs w:val="24"/>
        </w:rPr>
        <w:t>ἴ</w:t>
      </w:r>
      <w:r w:rsidRPr="00BB7AD0">
        <w:rPr>
          <w:rFonts w:ascii="Georgia" w:hAnsi="Georgia"/>
          <w:sz w:val="24"/>
          <w:szCs w:val="24"/>
        </w:rPr>
        <w:t>δεν</w:t>
      </w:r>
      <w:proofErr w:type="spellEnd"/>
      <w:r w:rsidRPr="00BB7AD0">
        <w:rPr>
          <w:rFonts w:ascii="Georgia" w:hAnsi="Georgia"/>
          <w:sz w:val="24"/>
          <w:szCs w:val="24"/>
        </w:rPr>
        <w:t xml:space="preserve"> </w:t>
      </w:r>
      <w:proofErr w:type="spellStart"/>
      <w:r w:rsidRPr="00BB7AD0">
        <w:rPr>
          <w:rFonts w:ascii="Times New Roman" w:hAnsi="Times New Roman" w:cs="Times New Roman"/>
          <w:sz w:val="24"/>
          <w:szCs w:val="24"/>
        </w:rPr>
        <w:t>ἄ</w:t>
      </w:r>
      <w:r w:rsidRPr="00BB7AD0">
        <w:rPr>
          <w:rFonts w:ascii="Georgia" w:hAnsi="Georgia"/>
          <w:sz w:val="24"/>
          <w:szCs w:val="24"/>
        </w:rPr>
        <w:t>στε</w:t>
      </w:r>
      <w:proofErr w:type="spellEnd"/>
      <w:r w:rsidRPr="00BB7AD0">
        <w:rPr>
          <w:rFonts w:ascii="Georgia" w:hAnsi="Georgia"/>
          <w:sz w:val="24"/>
          <w:szCs w:val="24"/>
        </w:rPr>
        <w:t>α κα</w:t>
      </w:r>
      <w:r w:rsidRPr="00BB7AD0">
        <w:rPr>
          <w:rFonts w:ascii="Times New Roman" w:hAnsi="Times New Roman" w:cs="Times New Roman"/>
          <w:sz w:val="24"/>
          <w:szCs w:val="24"/>
        </w:rPr>
        <w:t>ὶ</w:t>
      </w:r>
      <w:r w:rsidRPr="00BB7AD0">
        <w:rPr>
          <w:rFonts w:ascii="Georgia" w:hAnsi="Georgia"/>
          <w:sz w:val="24"/>
          <w:szCs w:val="24"/>
        </w:rPr>
        <w:t xml:space="preserve"> </w:t>
      </w:r>
      <w:proofErr w:type="spellStart"/>
      <w:r w:rsidRPr="00BB7AD0">
        <w:rPr>
          <w:rFonts w:ascii="Georgia" w:hAnsi="Georgia"/>
          <w:sz w:val="24"/>
          <w:szCs w:val="24"/>
        </w:rPr>
        <w:t>ν</w:t>
      </w:r>
      <w:r w:rsidRPr="00BB7AD0">
        <w:rPr>
          <w:rFonts w:ascii="Times New Roman" w:hAnsi="Times New Roman" w:cs="Times New Roman"/>
          <w:sz w:val="24"/>
          <w:szCs w:val="24"/>
        </w:rPr>
        <w:t>ό</w:t>
      </w:r>
      <w:r w:rsidRPr="00BB7AD0">
        <w:rPr>
          <w:rFonts w:ascii="Georgia" w:hAnsi="Georgia"/>
          <w:sz w:val="24"/>
          <w:szCs w:val="24"/>
        </w:rPr>
        <w:t>ον</w:t>
      </w:r>
      <w:proofErr w:type="spellEnd"/>
      <w:r w:rsidRPr="00BB7AD0">
        <w:rPr>
          <w:rFonts w:ascii="Georgia" w:hAnsi="Georgia"/>
          <w:sz w:val="24"/>
          <w:szCs w:val="24"/>
        </w:rPr>
        <w:t xml:space="preserve"> </w:t>
      </w:r>
      <w:proofErr w:type="spellStart"/>
      <w:r w:rsidRPr="00BB7AD0">
        <w:rPr>
          <w:rFonts w:ascii="Times New Roman" w:hAnsi="Times New Roman" w:cs="Times New Roman"/>
          <w:sz w:val="24"/>
          <w:szCs w:val="24"/>
        </w:rPr>
        <w:t>ἔ</w:t>
      </w:r>
      <w:r w:rsidRPr="00BB7AD0">
        <w:rPr>
          <w:rFonts w:ascii="Georgia" w:hAnsi="Georgia"/>
          <w:sz w:val="24"/>
          <w:szCs w:val="24"/>
        </w:rPr>
        <w:t>γνω</w:t>
      </w:r>
      <w:proofErr w:type="spellEnd"/>
      <w:r w:rsidRPr="00BB7AD0">
        <w:rPr>
          <w:rFonts w:ascii="Georgia" w:hAnsi="Georgia"/>
          <w:sz w:val="24"/>
          <w:szCs w:val="24"/>
        </w:rPr>
        <w:t xml:space="preserve">, </w:t>
      </w:r>
    </w:p>
    <w:p w14:paraId="7FEE3FC1" w14:textId="77777777" w:rsidR="003D0564" w:rsidRPr="00BB7AD0" w:rsidRDefault="003D0564" w:rsidP="002D21D2">
      <w:pPr>
        <w:spacing w:after="0" w:line="276" w:lineRule="auto"/>
        <w:ind w:left="708"/>
        <w:rPr>
          <w:rFonts w:ascii="Georgia" w:hAnsi="Georgia"/>
          <w:sz w:val="24"/>
          <w:szCs w:val="24"/>
        </w:rPr>
      </w:pPr>
      <w:r w:rsidRPr="00BB7AD0">
        <w:rPr>
          <w:rFonts w:ascii="Georgia" w:hAnsi="Georgia"/>
          <w:sz w:val="24"/>
          <w:szCs w:val="24"/>
        </w:rPr>
        <w:t>π</w:t>
      </w:r>
      <w:proofErr w:type="spellStart"/>
      <w:r w:rsidRPr="00BB7AD0">
        <w:rPr>
          <w:rFonts w:ascii="Georgia" w:hAnsi="Georgia"/>
          <w:sz w:val="24"/>
          <w:szCs w:val="24"/>
        </w:rPr>
        <w:t>ολλ</w:t>
      </w:r>
      <w:r w:rsidRPr="00BB7AD0">
        <w:rPr>
          <w:rFonts w:ascii="Times New Roman" w:hAnsi="Times New Roman" w:cs="Times New Roman"/>
          <w:sz w:val="24"/>
          <w:szCs w:val="24"/>
        </w:rPr>
        <w:t>ὰ</w:t>
      </w:r>
      <w:proofErr w:type="spellEnd"/>
      <w:r w:rsidRPr="00BB7AD0">
        <w:rPr>
          <w:rFonts w:ascii="Georgia" w:hAnsi="Georgia"/>
          <w:sz w:val="24"/>
          <w:szCs w:val="24"/>
        </w:rPr>
        <w:t xml:space="preserve"> δ</w:t>
      </w:r>
      <w:r w:rsidRPr="00BB7AD0">
        <w:rPr>
          <w:rFonts w:ascii="Times New Roman" w:hAnsi="Times New Roman" w:cs="Times New Roman"/>
          <w:sz w:val="24"/>
          <w:szCs w:val="24"/>
        </w:rPr>
        <w:t>᾽</w:t>
      </w:r>
      <w:r w:rsidRPr="00BB7AD0">
        <w:rPr>
          <w:rFonts w:ascii="Georgia" w:hAnsi="Georgia"/>
          <w:sz w:val="24"/>
          <w:szCs w:val="24"/>
        </w:rPr>
        <w:t xml:space="preserve"> </w:t>
      </w:r>
      <w:r w:rsidRPr="00BB7AD0">
        <w:rPr>
          <w:rFonts w:ascii="Times New Roman" w:hAnsi="Times New Roman" w:cs="Times New Roman"/>
          <w:sz w:val="24"/>
          <w:szCs w:val="24"/>
        </w:rPr>
        <w:t>ὅ</w:t>
      </w:r>
      <w:r w:rsidRPr="00BB7AD0">
        <w:rPr>
          <w:rFonts w:ascii="Georgia" w:hAnsi="Georgia"/>
          <w:sz w:val="24"/>
          <w:szCs w:val="24"/>
        </w:rPr>
        <w:t xml:space="preserve"> γ</w:t>
      </w:r>
      <w:r w:rsidRPr="00BB7AD0">
        <w:rPr>
          <w:rFonts w:ascii="Times New Roman" w:hAnsi="Times New Roman" w:cs="Times New Roman"/>
          <w:sz w:val="24"/>
          <w:szCs w:val="24"/>
        </w:rPr>
        <w:t>᾽</w:t>
      </w:r>
      <w:r w:rsidRPr="00BB7AD0">
        <w:rPr>
          <w:rFonts w:ascii="Georgia" w:hAnsi="Georgia"/>
          <w:sz w:val="24"/>
          <w:szCs w:val="24"/>
        </w:rPr>
        <w:t xml:space="preserve"> </w:t>
      </w:r>
      <w:proofErr w:type="spellStart"/>
      <w:r w:rsidRPr="00BB7AD0">
        <w:rPr>
          <w:rFonts w:ascii="Times New Roman" w:hAnsi="Times New Roman" w:cs="Times New Roman"/>
          <w:sz w:val="24"/>
          <w:szCs w:val="24"/>
        </w:rPr>
        <w:t>ἐ</w:t>
      </w:r>
      <w:r w:rsidRPr="00BB7AD0">
        <w:rPr>
          <w:rFonts w:ascii="Georgia" w:hAnsi="Georgia"/>
          <w:sz w:val="24"/>
          <w:szCs w:val="24"/>
        </w:rPr>
        <w:t>ν</w:t>
      </w:r>
      <w:proofErr w:type="spellEnd"/>
      <w:r w:rsidRPr="00BB7AD0">
        <w:rPr>
          <w:rFonts w:ascii="Georgia" w:hAnsi="Georgia"/>
          <w:sz w:val="24"/>
          <w:szCs w:val="24"/>
        </w:rPr>
        <w:t xml:space="preserve"> π</w:t>
      </w:r>
      <w:proofErr w:type="spellStart"/>
      <w:r w:rsidRPr="00BB7AD0">
        <w:rPr>
          <w:rFonts w:ascii="Times New Roman" w:hAnsi="Times New Roman" w:cs="Times New Roman"/>
          <w:sz w:val="24"/>
          <w:szCs w:val="24"/>
        </w:rPr>
        <w:t>ό</w:t>
      </w:r>
      <w:r w:rsidRPr="00BB7AD0">
        <w:rPr>
          <w:rFonts w:ascii="Georgia" w:hAnsi="Georgia"/>
          <w:sz w:val="24"/>
          <w:szCs w:val="24"/>
        </w:rPr>
        <w:t>ντ</w:t>
      </w:r>
      <w:r w:rsidRPr="00BB7AD0">
        <w:rPr>
          <w:rFonts w:ascii="Times New Roman" w:hAnsi="Times New Roman" w:cs="Times New Roman"/>
          <w:sz w:val="24"/>
          <w:szCs w:val="24"/>
        </w:rPr>
        <w:t>ῳ</w:t>
      </w:r>
      <w:proofErr w:type="spellEnd"/>
      <w:r w:rsidRPr="00BB7AD0">
        <w:rPr>
          <w:rFonts w:ascii="Georgia" w:hAnsi="Georgia"/>
          <w:sz w:val="24"/>
          <w:szCs w:val="24"/>
        </w:rPr>
        <w:t xml:space="preserve"> π</w:t>
      </w:r>
      <w:proofErr w:type="spellStart"/>
      <w:r w:rsidRPr="00BB7AD0">
        <w:rPr>
          <w:rFonts w:ascii="Times New Roman" w:hAnsi="Times New Roman" w:cs="Times New Roman"/>
          <w:sz w:val="24"/>
          <w:szCs w:val="24"/>
        </w:rPr>
        <w:t>ά</w:t>
      </w:r>
      <w:r w:rsidRPr="00BB7AD0">
        <w:rPr>
          <w:rFonts w:ascii="Georgia" w:hAnsi="Georgia"/>
          <w:sz w:val="24"/>
          <w:szCs w:val="24"/>
        </w:rPr>
        <w:t>θεν</w:t>
      </w:r>
      <w:proofErr w:type="spellEnd"/>
      <w:r w:rsidRPr="00BB7AD0">
        <w:rPr>
          <w:rFonts w:ascii="Georgia" w:hAnsi="Georgia"/>
          <w:sz w:val="24"/>
          <w:szCs w:val="24"/>
        </w:rPr>
        <w:t xml:space="preserve"> </w:t>
      </w:r>
      <w:proofErr w:type="spellStart"/>
      <w:r w:rsidRPr="00BB7AD0">
        <w:rPr>
          <w:rFonts w:ascii="Times New Roman" w:hAnsi="Times New Roman" w:cs="Times New Roman"/>
          <w:sz w:val="24"/>
          <w:szCs w:val="24"/>
        </w:rPr>
        <w:t>ἄ</w:t>
      </w:r>
      <w:r w:rsidRPr="00BB7AD0">
        <w:rPr>
          <w:rFonts w:ascii="Georgia" w:hAnsi="Georgia"/>
          <w:sz w:val="24"/>
          <w:szCs w:val="24"/>
        </w:rPr>
        <w:t>λγε</w:t>
      </w:r>
      <w:proofErr w:type="spellEnd"/>
      <w:r w:rsidRPr="00BB7AD0">
        <w:rPr>
          <w:rFonts w:ascii="Georgia" w:hAnsi="Georgia"/>
          <w:sz w:val="24"/>
          <w:szCs w:val="24"/>
        </w:rPr>
        <w:t xml:space="preserve">α </w:t>
      </w:r>
      <w:proofErr w:type="spellStart"/>
      <w:r w:rsidRPr="00BB7AD0">
        <w:rPr>
          <w:rFonts w:ascii="Times New Roman" w:hAnsi="Times New Roman" w:cs="Times New Roman"/>
          <w:sz w:val="24"/>
          <w:szCs w:val="24"/>
        </w:rPr>
        <w:t>ὃ</w:t>
      </w:r>
      <w:r w:rsidRPr="00BB7AD0">
        <w:rPr>
          <w:rFonts w:ascii="Georgia" w:hAnsi="Georgia"/>
          <w:sz w:val="24"/>
          <w:szCs w:val="24"/>
        </w:rPr>
        <w:t>ν</w:t>
      </w:r>
      <w:proofErr w:type="spellEnd"/>
      <w:r w:rsidRPr="00BB7AD0">
        <w:rPr>
          <w:rFonts w:ascii="Georgia" w:hAnsi="Georgia"/>
          <w:sz w:val="24"/>
          <w:szCs w:val="24"/>
        </w:rPr>
        <w:t xml:space="preserve"> κα</w:t>
      </w:r>
      <w:proofErr w:type="spellStart"/>
      <w:r w:rsidRPr="00BB7AD0">
        <w:rPr>
          <w:rFonts w:ascii="Georgia" w:hAnsi="Georgia"/>
          <w:sz w:val="24"/>
          <w:szCs w:val="24"/>
        </w:rPr>
        <w:t>τ</w:t>
      </w:r>
      <w:r w:rsidRPr="00BB7AD0">
        <w:rPr>
          <w:rFonts w:ascii="Times New Roman" w:hAnsi="Times New Roman" w:cs="Times New Roman"/>
          <w:sz w:val="24"/>
          <w:szCs w:val="24"/>
        </w:rPr>
        <w:t>ὰ</w:t>
      </w:r>
      <w:proofErr w:type="spellEnd"/>
      <w:r w:rsidRPr="00BB7AD0">
        <w:rPr>
          <w:rFonts w:ascii="Georgia" w:hAnsi="Georgia"/>
          <w:sz w:val="24"/>
          <w:szCs w:val="24"/>
        </w:rPr>
        <w:t xml:space="preserve"> </w:t>
      </w:r>
      <w:proofErr w:type="spellStart"/>
      <w:r w:rsidRPr="00BB7AD0">
        <w:rPr>
          <w:rFonts w:ascii="Georgia" w:hAnsi="Georgia"/>
          <w:sz w:val="24"/>
          <w:szCs w:val="24"/>
        </w:rPr>
        <w:t>θυμ</w:t>
      </w:r>
      <w:r w:rsidRPr="00BB7AD0">
        <w:rPr>
          <w:rFonts w:ascii="Times New Roman" w:hAnsi="Times New Roman" w:cs="Times New Roman"/>
          <w:sz w:val="24"/>
          <w:szCs w:val="24"/>
        </w:rPr>
        <w:t>ό</w:t>
      </w:r>
      <w:r w:rsidRPr="00BB7AD0">
        <w:rPr>
          <w:rFonts w:ascii="Georgia" w:hAnsi="Georgia"/>
          <w:sz w:val="24"/>
          <w:szCs w:val="24"/>
        </w:rPr>
        <w:t>ν</w:t>
      </w:r>
      <w:proofErr w:type="spellEnd"/>
      <w:r w:rsidRPr="00BB7AD0">
        <w:rPr>
          <w:rFonts w:ascii="Georgia" w:hAnsi="Georgia"/>
          <w:sz w:val="24"/>
          <w:szCs w:val="24"/>
        </w:rPr>
        <w:t>,</w:t>
      </w:r>
    </w:p>
    <w:p w14:paraId="7210BADC" w14:textId="77777777" w:rsidR="003D0564" w:rsidRPr="00BB7AD0" w:rsidRDefault="003D0564" w:rsidP="002D21D2">
      <w:pPr>
        <w:spacing w:after="0" w:line="276" w:lineRule="auto"/>
        <w:ind w:left="708"/>
        <w:rPr>
          <w:rFonts w:ascii="Georgia" w:hAnsi="Georgia"/>
          <w:sz w:val="24"/>
          <w:szCs w:val="24"/>
        </w:rPr>
      </w:pPr>
      <w:proofErr w:type="spellStart"/>
      <w:r w:rsidRPr="00BB7AD0">
        <w:rPr>
          <w:rFonts w:ascii="Times New Roman" w:hAnsi="Times New Roman" w:cs="Times New Roman"/>
          <w:sz w:val="24"/>
          <w:szCs w:val="24"/>
        </w:rPr>
        <w:t>ἀ</w:t>
      </w:r>
      <w:r w:rsidRPr="00BB7AD0">
        <w:rPr>
          <w:rFonts w:ascii="Georgia" w:hAnsi="Georgia"/>
          <w:sz w:val="24"/>
          <w:szCs w:val="24"/>
        </w:rPr>
        <w:t>ρν</w:t>
      </w:r>
      <w:r w:rsidRPr="00BB7AD0">
        <w:rPr>
          <w:rFonts w:ascii="Times New Roman" w:hAnsi="Times New Roman" w:cs="Times New Roman"/>
          <w:sz w:val="24"/>
          <w:szCs w:val="24"/>
        </w:rPr>
        <w:t>ύ</w:t>
      </w:r>
      <w:r w:rsidRPr="00BB7AD0">
        <w:rPr>
          <w:rFonts w:ascii="Georgia" w:hAnsi="Georgia"/>
          <w:sz w:val="24"/>
          <w:szCs w:val="24"/>
        </w:rPr>
        <w:t>μενος</w:t>
      </w:r>
      <w:proofErr w:type="spellEnd"/>
      <w:r w:rsidRPr="00BB7AD0">
        <w:rPr>
          <w:rFonts w:ascii="Georgia" w:hAnsi="Georgia"/>
          <w:sz w:val="24"/>
          <w:szCs w:val="24"/>
        </w:rPr>
        <w:t xml:space="preserve"> </w:t>
      </w:r>
      <w:proofErr w:type="spellStart"/>
      <w:r w:rsidRPr="00BB7AD0">
        <w:rPr>
          <w:rFonts w:ascii="Times New Roman" w:hAnsi="Times New Roman" w:cs="Times New Roman"/>
          <w:sz w:val="24"/>
          <w:szCs w:val="24"/>
        </w:rPr>
        <w:t>ἥ</w:t>
      </w:r>
      <w:r w:rsidRPr="00BB7AD0">
        <w:rPr>
          <w:rFonts w:ascii="Georgia" w:hAnsi="Georgia"/>
          <w:sz w:val="24"/>
          <w:szCs w:val="24"/>
        </w:rPr>
        <w:t>ν</w:t>
      </w:r>
      <w:proofErr w:type="spellEnd"/>
      <w:r w:rsidRPr="00BB7AD0">
        <w:rPr>
          <w:rFonts w:ascii="Georgia" w:hAnsi="Georgia"/>
          <w:sz w:val="24"/>
          <w:szCs w:val="24"/>
        </w:rPr>
        <w:t xml:space="preserve"> </w:t>
      </w:r>
      <w:proofErr w:type="spellStart"/>
      <w:r w:rsidRPr="00BB7AD0">
        <w:rPr>
          <w:rFonts w:ascii="Georgia" w:hAnsi="Georgia"/>
          <w:sz w:val="24"/>
          <w:szCs w:val="24"/>
        </w:rPr>
        <w:t>τε</w:t>
      </w:r>
      <w:proofErr w:type="spellEnd"/>
      <w:r w:rsidRPr="00BB7AD0">
        <w:rPr>
          <w:rFonts w:ascii="Georgia" w:hAnsi="Georgia"/>
          <w:sz w:val="24"/>
          <w:szCs w:val="24"/>
        </w:rPr>
        <w:t xml:space="preserve"> </w:t>
      </w:r>
      <w:proofErr w:type="spellStart"/>
      <w:r w:rsidRPr="00BB7AD0">
        <w:rPr>
          <w:rFonts w:ascii="Georgia" w:hAnsi="Georgia"/>
          <w:sz w:val="24"/>
          <w:szCs w:val="24"/>
        </w:rPr>
        <w:t>ψυχ</w:t>
      </w:r>
      <w:r w:rsidRPr="00BB7AD0">
        <w:rPr>
          <w:rFonts w:ascii="Times New Roman" w:hAnsi="Times New Roman" w:cs="Times New Roman"/>
          <w:sz w:val="24"/>
          <w:szCs w:val="24"/>
        </w:rPr>
        <w:t>ὴ</w:t>
      </w:r>
      <w:r w:rsidRPr="00BB7AD0">
        <w:rPr>
          <w:rFonts w:ascii="Georgia" w:hAnsi="Georgia"/>
          <w:sz w:val="24"/>
          <w:szCs w:val="24"/>
        </w:rPr>
        <w:t>ν</w:t>
      </w:r>
      <w:proofErr w:type="spellEnd"/>
      <w:r w:rsidRPr="00BB7AD0">
        <w:rPr>
          <w:rFonts w:ascii="Georgia" w:hAnsi="Georgia"/>
          <w:sz w:val="24"/>
          <w:szCs w:val="24"/>
        </w:rPr>
        <w:t xml:space="preserve"> κα</w:t>
      </w:r>
      <w:r w:rsidRPr="00BB7AD0">
        <w:rPr>
          <w:rFonts w:ascii="Times New Roman" w:hAnsi="Times New Roman" w:cs="Times New Roman"/>
          <w:sz w:val="24"/>
          <w:szCs w:val="24"/>
        </w:rPr>
        <w:t>ὶ</w:t>
      </w:r>
      <w:r w:rsidRPr="00BB7AD0">
        <w:rPr>
          <w:rFonts w:ascii="Georgia" w:hAnsi="Georgia"/>
          <w:sz w:val="24"/>
          <w:szCs w:val="24"/>
        </w:rPr>
        <w:t xml:space="preserve"> </w:t>
      </w:r>
      <w:proofErr w:type="spellStart"/>
      <w:r w:rsidRPr="00BB7AD0">
        <w:rPr>
          <w:rFonts w:ascii="Georgia" w:hAnsi="Georgia"/>
          <w:sz w:val="24"/>
          <w:szCs w:val="24"/>
        </w:rPr>
        <w:t>ν</w:t>
      </w:r>
      <w:r w:rsidRPr="00BB7AD0">
        <w:rPr>
          <w:rFonts w:ascii="Times New Roman" w:hAnsi="Times New Roman" w:cs="Times New Roman"/>
          <w:sz w:val="24"/>
          <w:szCs w:val="24"/>
        </w:rPr>
        <w:t>ό</w:t>
      </w:r>
      <w:r w:rsidRPr="00BB7AD0">
        <w:rPr>
          <w:rFonts w:ascii="Georgia" w:hAnsi="Georgia"/>
          <w:sz w:val="24"/>
          <w:szCs w:val="24"/>
        </w:rPr>
        <w:t>στον</w:t>
      </w:r>
      <w:proofErr w:type="spellEnd"/>
      <w:r w:rsidRPr="00BB7AD0">
        <w:rPr>
          <w:rFonts w:ascii="Georgia" w:hAnsi="Georgia"/>
          <w:sz w:val="24"/>
          <w:szCs w:val="24"/>
        </w:rPr>
        <w:t xml:space="preserve"> </w:t>
      </w:r>
      <w:proofErr w:type="spellStart"/>
      <w:r w:rsidRPr="00BB7AD0">
        <w:rPr>
          <w:rFonts w:ascii="Times New Roman" w:hAnsi="Times New Roman" w:cs="Times New Roman"/>
          <w:sz w:val="24"/>
          <w:szCs w:val="24"/>
        </w:rPr>
        <w:t>ἑ</w:t>
      </w:r>
      <w:r w:rsidRPr="00BB7AD0">
        <w:rPr>
          <w:rFonts w:ascii="Georgia" w:hAnsi="Georgia"/>
          <w:sz w:val="24"/>
          <w:szCs w:val="24"/>
        </w:rPr>
        <w:t>τ</w:t>
      </w:r>
      <w:proofErr w:type="spellEnd"/>
      <w:r w:rsidRPr="00BB7AD0">
        <w:rPr>
          <w:rFonts w:ascii="Georgia" w:hAnsi="Georgia"/>
          <w:sz w:val="24"/>
          <w:szCs w:val="24"/>
        </w:rPr>
        <w:t>α</w:t>
      </w:r>
      <w:r w:rsidRPr="00BB7AD0">
        <w:rPr>
          <w:rFonts w:ascii="Times New Roman" w:hAnsi="Times New Roman" w:cs="Times New Roman"/>
          <w:sz w:val="24"/>
          <w:szCs w:val="24"/>
        </w:rPr>
        <w:t>ί</w:t>
      </w:r>
      <w:r w:rsidRPr="00BB7AD0">
        <w:rPr>
          <w:rFonts w:ascii="Georgia" w:hAnsi="Georgia"/>
          <w:sz w:val="24"/>
          <w:szCs w:val="24"/>
        </w:rPr>
        <w:t>ρων.</w:t>
      </w:r>
    </w:p>
    <w:p w14:paraId="06DD6B8F" w14:textId="77777777" w:rsidR="003D0564" w:rsidRPr="00BB7AD0" w:rsidRDefault="003D0564" w:rsidP="002D21D2">
      <w:pPr>
        <w:spacing w:after="0" w:line="276" w:lineRule="auto"/>
        <w:rPr>
          <w:rFonts w:ascii="Georgia" w:hAnsi="Georgia"/>
          <w:sz w:val="24"/>
          <w:szCs w:val="24"/>
        </w:rPr>
      </w:pPr>
    </w:p>
    <w:p w14:paraId="7773F422" w14:textId="77777777" w:rsidR="003D0564" w:rsidRPr="00BB7AD0" w:rsidRDefault="003D0564" w:rsidP="002D21D2">
      <w:pPr>
        <w:spacing w:after="0" w:line="276" w:lineRule="auto"/>
        <w:rPr>
          <w:rFonts w:ascii="Georgia" w:hAnsi="Georgia"/>
          <w:sz w:val="24"/>
          <w:szCs w:val="24"/>
        </w:rPr>
      </w:pPr>
      <w:r w:rsidRPr="00BB7AD0">
        <w:rPr>
          <w:rFonts w:ascii="Georgia" w:hAnsi="Georgia"/>
          <w:sz w:val="24"/>
          <w:szCs w:val="24"/>
        </w:rPr>
        <w:t xml:space="preserve">Dit zijn de eerste vijf regels van Homerus’ </w:t>
      </w:r>
      <w:r w:rsidRPr="003945AB">
        <w:rPr>
          <w:rFonts w:ascii="Georgia" w:hAnsi="Georgia"/>
          <w:i/>
          <w:sz w:val="24"/>
          <w:szCs w:val="24"/>
        </w:rPr>
        <w:t>Odyssee</w:t>
      </w:r>
      <w:r w:rsidRPr="00BB7AD0">
        <w:rPr>
          <w:rFonts w:ascii="Georgia" w:hAnsi="Georgia"/>
          <w:sz w:val="24"/>
          <w:szCs w:val="24"/>
        </w:rPr>
        <w:t>, die ik in de tweede klas van de middelbare school uit mijn hoofd moest leren, en die zo’n indruk op mij maakten dat ik ze nu nog zo kan opdreunen. In dactylische hexameters, het metrum waarin Homerus zijn epos schreef. Een hexameter is een versregel die bestaat uit zes voeten, en elke voet is ofwel een dactylus (een lange lettergreep gevolgd door twee korte) of een spondee (twee lange lettergrepen). Door middel van het gekozen metrum gaf Homerus een extra gevoelswaarde aan zijn vers: een vers met veel spondeeën kan uitdrukking geven aan bijvoorbeeld monotonie, gewichtigheid of verdriet, een vers met veel dactyli aan snelle actie, lichtheid en vrolijkheid.</w:t>
      </w:r>
    </w:p>
    <w:p w14:paraId="3669BC7B" w14:textId="77777777" w:rsidR="003D0564" w:rsidRPr="00BB7AD0" w:rsidRDefault="003D0564" w:rsidP="00043082">
      <w:pPr>
        <w:spacing w:after="0" w:line="276" w:lineRule="auto"/>
        <w:ind w:firstLine="708"/>
        <w:rPr>
          <w:rFonts w:ascii="Georgia" w:hAnsi="Georgia"/>
          <w:sz w:val="24"/>
          <w:szCs w:val="24"/>
        </w:rPr>
      </w:pPr>
      <w:r w:rsidRPr="00BB7AD0">
        <w:rPr>
          <w:rFonts w:ascii="Georgia" w:hAnsi="Georgia"/>
          <w:sz w:val="24"/>
          <w:szCs w:val="24"/>
        </w:rPr>
        <w:t>Het zal misschien klinken als een vreemde fascinatie van een dertienjarige, maar ik herinner me nog goed hoe mooi ik deze oceaandeining van het Homerische vers vond, en hoezeer het tot mijn verbeelding sprak dat rondreizende sprekers, of misschien moet ik zeggen zangers, in de achtste eeuw voor Christus deze epische poëzie uit hun hoofd voor een luisterend publiek voordroegen.</w:t>
      </w:r>
    </w:p>
    <w:p w14:paraId="1170858A" w14:textId="77777777" w:rsidR="003D0564" w:rsidRPr="00BB7AD0" w:rsidRDefault="003D0564" w:rsidP="002D21D2">
      <w:pPr>
        <w:spacing w:after="0" w:line="276" w:lineRule="auto"/>
        <w:rPr>
          <w:rFonts w:ascii="Georgia" w:hAnsi="Georgia"/>
          <w:sz w:val="24"/>
          <w:szCs w:val="24"/>
        </w:rPr>
      </w:pPr>
    </w:p>
    <w:p w14:paraId="24BFC438" w14:textId="77777777" w:rsidR="003D0564" w:rsidRPr="00BB7AD0" w:rsidRDefault="003D0564" w:rsidP="002D21D2">
      <w:pPr>
        <w:spacing w:after="0" w:line="276" w:lineRule="auto"/>
        <w:rPr>
          <w:rFonts w:ascii="Georgia" w:hAnsi="Georgia"/>
          <w:sz w:val="24"/>
          <w:szCs w:val="24"/>
        </w:rPr>
      </w:pPr>
      <w:r w:rsidRPr="00BB7AD0">
        <w:rPr>
          <w:rFonts w:ascii="Georgia" w:hAnsi="Georgia"/>
          <w:sz w:val="24"/>
          <w:szCs w:val="24"/>
        </w:rPr>
        <w:t xml:space="preserve">De </w:t>
      </w:r>
      <w:r w:rsidRPr="003945AB">
        <w:rPr>
          <w:rFonts w:ascii="Georgia" w:hAnsi="Georgia"/>
          <w:i/>
          <w:sz w:val="24"/>
          <w:szCs w:val="24"/>
        </w:rPr>
        <w:t>Odyssee</w:t>
      </w:r>
      <w:r w:rsidRPr="00BB7AD0">
        <w:rPr>
          <w:rFonts w:ascii="Georgia" w:hAnsi="Georgia"/>
          <w:sz w:val="24"/>
          <w:szCs w:val="24"/>
        </w:rPr>
        <w:t xml:space="preserve"> is zo’n verhaal dat we allemaal kennen maar waarop we maar niet uitgekeken raken. Het verhaal van de Griekse Odysseus, die er na tien jaar oorlog voeren in Troje nog eens tien jaar over doet om terug te reizen naar zijn huis, vrouw en zoon op het eiland Ithaka. De blijvende fascinatie voor dit epos blijkt uit de vele vertalingen van de </w:t>
      </w:r>
      <w:r w:rsidRPr="003945AB">
        <w:rPr>
          <w:rFonts w:ascii="Georgia" w:hAnsi="Georgia"/>
          <w:i/>
          <w:sz w:val="24"/>
          <w:szCs w:val="24"/>
        </w:rPr>
        <w:t>Odyssee</w:t>
      </w:r>
      <w:r w:rsidRPr="00BB7AD0">
        <w:rPr>
          <w:rFonts w:ascii="Georgia" w:hAnsi="Georgia"/>
          <w:sz w:val="24"/>
          <w:szCs w:val="24"/>
        </w:rPr>
        <w:t xml:space="preserve"> die in de afgelopen eeuw in het Nederlands zijn verschenen, en die op grond van de omgang van de vertaler met het metrum in drie groepen in te delen zijn: vertalingen in proza, vertalingen in dactylische hexameters en vertalingen in jamben.</w:t>
      </w:r>
    </w:p>
    <w:p w14:paraId="6BD75DF3" w14:textId="77777777" w:rsidR="003D0564" w:rsidRPr="00BB7AD0" w:rsidRDefault="003D0564" w:rsidP="00043082">
      <w:pPr>
        <w:spacing w:after="0" w:line="276" w:lineRule="auto"/>
        <w:ind w:firstLine="708"/>
        <w:rPr>
          <w:rFonts w:ascii="Georgia" w:hAnsi="Georgia"/>
          <w:sz w:val="24"/>
          <w:szCs w:val="24"/>
        </w:rPr>
      </w:pPr>
      <w:r w:rsidRPr="00BB7AD0">
        <w:rPr>
          <w:rFonts w:ascii="Georgia" w:hAnsi="Georgia"/>
          <w:sz w:val="24"/>
          <w:szCs w:val="24"/>
        </w:rPr>
        <w:t>Misschien wel de meest gelezen en geliefde Nederlandse vertaling is die van M.A. Schwartz uit 1956, die ervoor koos om het metrum van Homerus los te laten en te vertalen in proza. Hij schrijft daar zelf het volgende over:</w:t>
      </w:r>
    </w:p>
    <w:p w14:paraId="403C29AA" w14:textId="77777777" w:rsidR="003D0564" w:rsidRPr="00BB7AD0" w:rsidRDefault="003D0564" w:rsidP="002D21D2">
      <w:pPr>
        <w:spacing w:after="0" w:line="276" w:lineRule="auto"/>
        <w:rPr>
          <w:rFonts w:ascii="Georgia" w:hAnsi="Georgia"/>
          <w:sz w:val="24"/>
          <w:szCs w:val="24"/>
        </w:rPr>
      </w:pPr>
    </w:p>
    <w:p w14:paraId="5F17384C" w14:textId="77777777" w:rsidR="003D0564" w:rsidRPr="00BB7AD0" w:rsidRDefault="003D0564" w:rsidP="00043082">
      <w:pPr>
        <w:spacing w:after="0" w:line="276" w:lineRule="auto"/>
        <w:ind w:left="708"/>
        <w:rPr>
          <w:rFonts w:ascii="Georgia" w:hAnsi="Georgia"/>
          <w:sz w:val="24"/>
          <w:szCs w:val="24"/>
        </w:rPr>
      </w:pPr>
      <w:r w:rsidRPr="00BB7AD0">
        <w:rPr>
          <w:rFonts w:ascii="Georgia" w:hAnsi="Georgia"/>
          <w:sz w:val="24"/>
          <w:szCs w:val="24"/>
        </w:rPr>
        <w:t xml:space="preserve">‘Ik meen dat de Nederlandse hexameter voor dat doel ongeschikt is en de lezer spoedig meer vermoeit dan boeit. Hoeveel schoons ook te vinden is in de bestaande metrische vertalingen, de lectuur van de gehele </w:t>
      </w:r>
      <w:r w:rsidRPr="003945AB">
        <w:rPr>
          <w:rFonts w:ascii="Georgia" w:hAnsi="Georgia"/>
          <w:i/>
          <w:sz w:val="24"/>
          <w:szCs w:val="24"/>
        </w:rPr>
        <w:t>Odyssee</w:t>
      </w:r>
      <w:r w:rsidRPr="00BB7AD0">
        <w:rPr>
          <w:rFonts w:ascii="Georgia" w:hAnsi="Georgia"/>
          <w:sz w:val="24"/>
          <w:szCs w:val="24"/>
        </w:rPr>
        <w:t xml:space="preserve"> in deze vorm vraagt een volharding die het genot overheerst. Het lijkt mij een verkeerd </w:t>
      </w:r>
      <w:r w:rsidRPr="00BB7AD0">
        <w:rPr>
          <w:rFonts w:ascii="Georgia" w:hAnsi="Georgia"/>
          <w:sz w:val="24"/>
          <w:szCs w:val="24"/>
        </w:rPr>
        <w:lastRenderedPageBreak/>
        <w:t>begrepen eerbied dit prachtige Griekse metrum te handhaven in het Nederlands, dat zich daartoe niet leent.’</w:t>
      </w:r>
    </w:p>
    <w:p w14:paraId="18D797C6" w14:textId="77777777" w:rsidR="003D0564" w:rsidRPr="00BB7AD0" w:rsidRDefault="003D0564" w:rsidP="002D21D2">
      <w:pPr>
        <w:spacing w:after="0" w:line="276" w:lineRule="auto"/>
        <w:rPr>
          <w:rFonts w:ascii="Georgia" w:hAnsi="Georgia"/>
          <w:sz w:val="24"/>
          <w:szCs w:val="24"/>
        </w:rPr>
      </w:pPr>
    </w:p>
    <w:p w14:paraId="21E64A71" w14:textId="77777777" w:rsidR="003D0564" w:rsidRPr="00BB7AD0" w:rsidRDefault="003D0564" w:rsidP="002D21D2">
      <w:pPr>
        <w:spacing w:after="0" w:line="276" w:lineRule="auto"/>
        <w:rPr>
          <w:rFonts w:ascii="Georgia" w:hAnsi="Georgia"/>
          <w:sz w:val="24"/>
          <w:szCs w:val="24"/>
        </w:rPr>
      </w:pPr>
      <w:r w:rsidRPr="00BB7AD0">
        <w:rPr>
          <w:rFonts w:ascii="Georgia" w:hAnsi="Georgia"/>
          <w:sz w:val="24"/>
          <w:szCs w:val="24"/>
        </w:rPr>
        <w:t xml:space="preserve">Ik lees de openingsregels van de </w:t>
      </w:r>
      <w:r w:rsidRPr="003945AB">
        <w:rPr>
          <w:rFonts w:ascii="Georgia" w:hAnsi="Georgia"/>
          <w:i/>
          <w:sz w:val="24"/>
          <w:szCs w:val="24"/>
        </w:rPr>
        <w:t>Odyssee</w:t>
      </w:r>
      <w:r w:rsidRPr="00BB7AD0">
        <w:rPr>
          <w:rFonts w:ascii="Georgia" w:hAnsi="Georgia"/>
          <w:sz w:val="24"/>
          <w:szCs w:val="24"/>
        </w:rPr>
        <w:t xml:space="preserve"> in Schwartz’ vertaling voor, en jullie zullen horen dat dit weliswaar proza is, maar toch wel een zeer ritmisch proza:</w:t>
      </w:r>
    </w:p>
    <w:p w14:paraId="1AC29DC8" w14:textId="77777777" w:rsidR="003D0564" w:rsidRPr="00BB7AD0" w:rsidRDefault="003D0564" w:rsidP="002D21D2">
      <w:pPr>
        <w:spacing w:after="0" w:line="276" w:lineRule="auto"/>
        <w:rPr>
          <w:rFonts w:ascii="Georgia" w:hAnsi="Georgia"/>
          <w:sz w:val="24"/>
          <w:szCs w:val="24"/>
        </w:rPr>
      </w:pPr>
    </w:p>
    <w:p w14:paraId="372BB522" w14:textId="77777777" w:rsidR="003D0564" w:rsidRPr="00BB7AD0" w:rsidRDefault="003D0564" w:rsidP="00043082">
      <w:pPr>
        <w:spacing w:after="0" w:line="276" w:lineRule="auto"/>
        <w:ind w:left="708"/>
        <w:rPr>
          <w:rFonts w:ascii="Georgia" w:hAnsi="Georgia"/>
          <w:sz w:val="24"/>
          <w:szCs w:val="24"/>
        </w:rPr>
      </w:pPr>
      <w:r w:rsidRPr="00BB7AD0">
        <w:rPr>
          <w:rFonts w:ascii="Georgia" w:hAnsi="Georgia"/>
          <w:sz w:val="24"/>
          <w:szCs w:val="24"/>
        </w:rPr>
        <w:t>‘Muze, bezing mij de listige held, die lang over de wijde wereld zwierf,</w:t>
      </w:r>
    </w:p>
    <w:p w14:paraId="22D0AB07" w14:textId="77777777" w:rsidR="003D0564" w:rsidRPr="00BB7AD0" w:rsidRDefault="003D0564" w:rsidP="00043082">
      <w:pPr>
        <w:spacing w:after="0" w:line="276" w:lineRule="auto"/>
        <w:ind w:left="708"/>
        <w:rPr>
          <w:rFonts w:ascii="Georgia" w:hAnsi="Georgia"/>
          <w:sz w:val="24"/>
          <w:szCs w:val="24"/>
        </w:rPr>
      </w:pPr>
      <w:r w:rsidRPr="00BB7AD0">
        <w:rPr>
          <w:rFonts w:ascii="Georgia" w:hAnsi="Georgia"/>
          <w:sz w:val="24"/>
          <w:szCs w:val="24"/>
        </w:rPr>
        <w:t>nadat hij de machtige burcht van Troje verwoest had.</w:t>
      </w:r>
    </w:p>
    <w:p w14:paraId="3A3DDE92" w14:textId="77777777" w:rsidR="003D0564" w:rsidRPr="00BB7AD0" w:rsidRDefault="003D0564" w:rsidP="00043082">
      <w:pPr>
        <w:spacing w:after="0" w:line="276" w:lineRule="auto"/>
        <w:ind w:left="708"/>
        <w:rPr>
          <w:rFonts w:ascii="Georgia" w:hAnsi="Georgia"/>
          <w:sz w:val="24"/>
          <w:szCs w:val="24"/>
        </w:rPr>
      </w:pPr>
      <w:r w:rsidRPr="00BB7AD0">
        <w:rPr>
          <w:rFonts w:ascii="Georgia" w:hAnsi="Georgia"/>
          <w:sz w:val="24"/>
          <w:szCs w:val="24"/>
        </w:rPr>
        <w:t>Van veel mensen zag hij de steden en hij leerde kennen hun aard.</w:t>
      </w:r>
    </w:p>
    <w:p w14:paraId="72905543" w14:textId="77777777" w:rsidR="003D0564" w:rsidRPr="00BB7AD0" w:rsidRDefault="003D0564" w:rsidP="00043082">
      <w:pPr>
        <w:spacing w:after="0" w:line="276" w:lineRule="auto"/>
        <w:ind w:left="708"/>
        <w:rPr>
          <w:rFonts w:ascii="Georgia" w:hAnsi="Georgia"/>
          <w:sz w:val="24"/>
          <w:szCs w:val="24"/>
        </w:rPr>
      </w:pPr>
      <w:r w:rsidRPr="00BB7AD0">
        <w:rPr>
          <w:rFonts w:ascii="Georgia" w:hAnsi="Georgia"/>
          <w:sz w:val="24"/>
          <w:szCs w:val="24"/>
        </w:rPr>
        <w:t>Veel ellende doorstond hij op zee,</w:t>
      </w:r>
    </w:p>
    <w:p w14:paraId="2623DD75" w14:textId="77777777" w:rsidR="003D0564" w:rsidRPr="00BB7AD0" w:rsidRDefault="003D0564" w:rsidP="00043082">
      <w:pPr>
        <w:spacing w:after="0" w:line="276" w:lineRule="auto"/>
        <w:ind w:left="708"/>
        <w:rPr>
          <w:rFonts w:ascii="Georgia" w:hAnsi="Georgia"/>
          <w:sz w:val="24"/>
          <w:szCs w:val="24"/>
        </w:rPr>
      </w:pPr>
      <w:r w:rsidRPr="00BB7AD0">
        <w:rPr>
          <w:rFonts w:ascii="Georgia" w:hAnsi="Georgia"/>
          <w:sz w:val="24"/>
          <w:szCs w:val="24"/>
        </w:rPr>
        <w:t>vechtend voor zijn leven en de terugkeer van zijn vrienden.’</w:t>
      </w:r>
    </w:p>
    <w:p w14:paraId="48F39D8E" w14:textId="77777777" w:rsidR="003D0564" w:rsidRPr="00BB7AD0" w:rsidRDefault="003D0564" w:rsidP="002D21D2">
      <w:pPr>
        <w:spacing w:after="0" w:line="276" w:lineRule="auto"/>
        <w:rPr>
          <w:rFonts w:ascii="Georgia" w:hAnsi="Georgia"/>
          <w:sz w:val="24"/>
          <w:szCs w:val="24"/>
        </w:rPr>
      </w:pPr>
    </w:p>
    <w:p w14:paraId="44F03870" w14:textId="77777777" w:rsidR="003D0564" w:rsidRPr="00BB7AD0" w:rsidRDefault="003D0564" w:rsidP="002D21D2">
      <w:pPr>
        <w:spacing w:after="0" w:line="276" w:lineRule="auto"/>
        <w:rPr>
          <w:rFonts w:ascii="Georgia" w:hAnsi="Georgia"/>
          <w:sz w:val="24"/>
          <w:szCs w:val="24"/>
        </w:rPr>
      </w:pPr>
      <w:r w:rsidRPr="00BB7AD0">
        <w:rPr>
          <w:rFonts w:ascii="Georgia" w:hAnsi="Georgia"/>
          <w:sz w:val="24"/>
          <w:szCs w:val="24"/>
        </w:rPr>
        <w:t>Veertig jaar later, in 1992, ging vertaler H.J. de Roy van Zuydewijn de uitdaging van het trouw blijven aan het Griekse metrum toch weer aan, en dat resulteerde in de volgende versregels in dactylische hexameters:</w:t>
      </w:r>
    </w:p>
    <w:p w14:paraId="4EB1F116" w14:textId="77777777" w:rsidR="003D0564" w:rsidRPr="00BB7AD0" w:rsidRDefault="003D0564" w:rsidP="002D21D2">
      <w:pPr>
        <w:spacing w:after="0" w:line="276" w:lineRule="auto"/>
        <w:rPr>
          <w:rFonts w:ascii="Georgia" w:hAnsi="Georgia"/>
          <w:sz w:val="24"/>
          <w:szCs w:val="24"/>
        </w:rPr>
      </w:pPr>
    </w:p>
    <w:p w14:paraId="1B7AAF03" w14:textId="77777777" w:rsidR="003D0564" w:rsidRPr="00BB7AD0" w:rsidRDefault="003D0564" w:rsidP="00043082">
      <w:pPr>
        <w:spacing w:after="0" w:line="276" w:lineRule="auto"/>
        <w:ind w:left="708"/>
        <w:rPr>
          <w:rFonts w:ascii="Georgia" w:hAnsi="Georgia"/>
          <w:sz w:val="24"/>
          <w:szCs w:val="24"/>
        </w:rPr>
      </w:pPr>
      <w:r w:rsidRPr="00BB7AD0">
        <w:rPr>
          <w:rFonts w:ascii="Georgia" w:hAnsi="Georgia"/>
          <w:sz w:val="24"/>
          <w:szCs w:val="24"/>
        </w:rPr>
        <w:t>‘Muze, verhaal van de man van velerlei wegen, die heel lang</w:t>
      </w:r>
    </w:p>
    <w:p w14:paraId="4C98CDA5" w14:textId="77777777" w:rsidR="003D0564" w:rsidRPr="00BB7AD0" w:rsidRDefault="003D0564" w:rsidP="00043082">
      <w:pPr>
        <w:spacing w:after="0" w:line="276" w:lineRule="auto"/>
        <w:ind w:left="708"/>
        <w:rPr>
          <w:rFonts w:ascii="Georgia" w:hAnsi="Georgia"/>
          <w:sz w:val="24"/>
          <w:szCs w:val="24"/>
        </w:rPr>
      </w:pPr>
      <w:r w:rsidRPr="00BB7AD0">
        <w:rPr>
          <w:rFonts w:ascii="Georgia" w:hAnsi="Georgia"/>
          <w:sz w:val="24"/>
          <w:szCs w:val="24"/>
        </w:rPr>
        <w:t>rondzwierf, nadat hij de heilige burcht van Troje verwoest had.</w:t>
      </w:r>
    </w:p>
    <w:p w14:paraId="1D161EB1" w14:textId="77777777" w:rsidR="003D0564" w:rsidRPr="00BB7AD0" w:rsidRDefault="003D0564" w:rsidP="00043082">
      <w:pPr>
        <w:spacing w:after="0" w:line="276" w:lineRule="auto"/>
        <w:ind w:left="708"/>
        <w:rPr>
          <w:rFonts w:ascii="Georgia" w:hAnsi="Georgia"/>
          <w:sz w:val="24"/>
          <w:szCs w:val="24"/>
        </w:rPr>
      </w:pPr>
      <w:r w:rsidRPr="00BB7AD0">
        <w:rPr>
          <w:rFonts w:ascii="Georgia" w:hAnsi="Georgia"/>
          <w:sz w:val="24"/>
          <w:szCs w:val="24"/>
        </w:rPr>
        <w:t>Tal van steden van mensen bezocht hij en leerde hun aard en</w:t>
      </w:r>
    </w:p>
    <w:p w14:paraId="74A4276B" w14:textId="77777777" w:rsidR="003D0564" w:rsidRPr="00BB7AD0" w:rsidRDefault="003D0564" w:rsidP="00043082">
      <w:pPr>
        <w:spacing w:after="0" w:line="276" w:lineRule="auto"/>
        <w:ind w:left="708"/>
        <w:rPr>
          <w:rFonts w:ascii="Georgia" w:hAnsi="Georgia"/>
          <w:sz w:val="24"/>
          <w:szCs w:val="24"/>
        </w:rPr>
      </w:pPr>
      <w:r w:rsidRPr="00BB7AD0">
        <w:rPr>
          <w:rFonts w:ascii="Georgia" w:hAnsi="Georgia"/>
          <w:sz w:val="24"/>
          <w:szCs w:val="24"/>
        </w:rPr>
        <w:t>denkwijze kennen. Op zee moest hij veel ellende verduren,</w:t>
      </w:r>
    </w:p>
    <w:p w14:paraId="588919C6" w14:textId="77777777" w:rsidR="003D0564" w:rsidRPr="00BB7AD0" w:rsidRDefault="003D0564" w:rsidP="00043082">
      <w:pPr>
        <w:spacing w:after="0" w:line="276" w:lineRule="auto"/>
        <w:ind w:left="708"/>
        <w:rPr>
          <w:rFonts w:ascii="Georgia" w:hAnsi="Georgia"/>
          <w:sz w:val="24"/>
          <w:szCs w:val="24"/>
        </w:rPr>
      </w:pPr>
      <w:r w:rsidRPr="00BB7AD0">
        <w:rPr>
          <w:rFonts w:ascii="Georgia" w:hAnsi="Georgia"/>
          <w:sz w:val="24"/>
          <w:szCs w:val="24"/>
        </w:rPr>
        <w:t>waar hij voor eigen behoud en de thuiskomst vocht van zijn mannen.’</w:t>
      </w:r>
    </w:p>
    <w:p w14:paraId="1EAE9BF8" w14:textId="77777777" w:rsidR="003D0564" w:rsidRPr="00BB7AD0" w:rsidRDefault="003D0564" w:rsidP="002D21D2">
      <w:pPr>
        <w:spacing w:after="0" w:line="276" w:lineRule="auto"/>
        <w:rPr>
          <w:rFonts w:ascii="Georgia" w:hAnsi="Georgia"/>
          <w:sz w:val="24"/>
          <w:szCs w:val="24"/>
        </w:rPr>
      </w:pPr>
    </w:p>
    <w:p w14:paraId="2BA2472C" w14:textId="77777777" w:rsidR="003D0564" w:rsidRPr="00BB7AD0" w:rsidRDefault="003D0564" w:rsidP="002D21D2">
      <w:pPr>
        <w:spacing w:after="0" w:line="276" w:lineRule="auto"/>
        <w:rPr>
          <w:rFonts w:ascii="Georgia" w:hAnsi="Georgia"/>
          <w:sz w:val="24"/>
          <w:szCs w:val="24"/>
        </w:rPr>
      </w:pPr>
      <w:r w:rsidRPr="00BB7AD0">
        <w:rPr>
          <w:rFonts w:ascii="Georgia" w:hAnsi="Georgia"/>
          <w:sz w:val="24"/>
          <w:szCs w:val="24"/>
        </w:rPr>
        <w:t>De Roy van Zuydewijn schrijft dat ‘niet een serviel eerbetoon, maar de ritmische kracht van de hexameter zelf aan de keuze van deze versmaat ten grondslag ligt. De wals vertegenwoordigt een ander soort muziek dan een mars en is metrisch daarmee niet verwisselbaar; tussen ritmische beweging en muzikale inhoud bestaat een intrinsiek verband. Een soortgelijk verband, even intrinsiek en onverwisselbaar, bestaat tussen de dynamiek van de Homerische hexameter en de inhoud van het verhaal.’</w:t>
      </w:r>
    </w:p>
    <w:p w14:paraId="0B9120CE" w14:textId="77777777" w:rsidR="003D0564" w:rsidRPr="00BB7AD0" w:rsidRDefault="003D0564" w:rsidP="002D21D2">
      <w:pPr>
        <w:spacing w:after="0" w:line="276" w:lineRule="auto"/>
        <w:rPr>
          <w:rFonts w:ascii="Georgia" w:hAnsi="Georgia"/>
          <w:sz w:val="24"/>
          <w:szCs w:val="24"/>
        </w:rPr>
      </w:pPr>
    </w:p>
    <w:p w14:paraId="59A42CB1" w14:textId="77777777" w:rsidR="003D0564" w:rsidRPr="00BB7AD0" w:rsidRDefault="003D0564" w:rsidP="002D21D2">
      <w:pPr>
        <w:spacing w:after="0" w:line="276" w:lineRule="auto"/>
        <w:rPr>
          <w:rFonts w:ascii="Georgia" w:hAnsi="Georgia"/>
          <w:sz w:val="24"/>
          <w:szCs w:val="24"/>
        </w:rPr>
      </w:pPr>
      <w:r w:rsidRPr="00BB7AD0">
        <w:rPr>
          <w:rFonts w:ascii="Georgia" w:hAnsi="Georgia"/>
          <w:sz w:val="24"/>
          <w:szCs w:val="24"/>
        </w:rPr>
        <w:t xml:space="preserve">In 2016 verscheen de nieuwste Nederlandse vertaling van de </w:t>
      </w:r>
      <w:r w:rsidRPr="003945AB">
        <w:rPr>
          <w:rFonts w:ascii="Georgia" w:hAnsi="Georgia"/>
          <w:i/>
          <w:sz w:val="24"/>
          <w:szCs w:val="24"/>
        </w:rPr>
        <w:t>Odyssee</w:t>
      </w:r>
      <w:r w:rsidRPr="00BB7AD0">
        <w:rPr>
          <w:rFonts w:ascii="Georgia" w:hAnsi="Georgia"/>
          <w:sz w:val="24"/>
          <w:szCs w:val="24"/>
        </w:rPr>
        <w:t xml:space="preserve">, evenals die van Schwartz bij </w:t>
      </w:r>
      <w:proofErr w:type="spellStart"/>
      <w:r w:rsidRPr="00BB7AD0">
        <w:rPr>
          <w:rFonts w:ascii="Georgia" w:hAnsi="Georgia"/>
          <w:sz w:val="24"/>
          <w:szCs w:val="24"/>
        </w:rPr>
        <w:t>Athenaeum</w:t>
      </w:r>
      <w:proofErr w:type="spellEnd"/>
      <w:r w:rsidRPr="00BB7AD0">
        <w:rPr>
          <w:rFonts w:ascii="Georgia" w:hAnsi="Georgia"/>
          <w:sz w:val="24"/>
          <w:szCs w:val="24"/>
        </w:rPr>
        <w:t>-Polak &amp; Van Gennep, van de hand van Patrick Lateur. Lateur koos voor een vertaling in jambische pentameters, een versregel die bestaat uit vijf voeten van elk twee lettergrepen, waarin steeds een korte lettergreep gevolgd wordt door een lange. Hij legt zijn keuze als volgt uit:</w:t>
      </w:r>
    </w:p>
    <w:p w14:paraId="0A536270" w14:textId="77777777" w:rsidR="003D0564" w:rsidRPr="00BB7AD0" w:rsidRDefault="003D0564" w:rsidP="002D21D2">
      <w:pPr>
        <w:spacing w:after="0" w:line="276" w:lineRule="auto"/>
        <w:rPr>
          <w:rFonts w:ascii="Georgia" w:hAnsi="Georgia"/>
          <w:sz w:val="24"/>
          <w:szCs w:val="24"/>
        </w:rPr>
      </w:pPr>
    </w:p>
    <w:p w14:paraId="3BF417E3" w14:textId="77777777" w:rsidR="003D0564" w:rsidRPr="00BB7AD0" w:rsidRDefault="003D0564" w:rsidP="00043082">
      <w:pPr>
        <w:spacing w:after="0" w:line="276" w:lineRule="auto"/>
        <w:ind w:left="708"/>
        <w:rPr>
          <w:rFonts w:ascii="Georgia" w:hAnsi="Georgia"/>
          <w:sz w:val="24"/>
          <w:szCs w:val="24"/>
        </w:rPr>
      </w:pPr>
      <w:r w:rsidRPr="00BB7AD0">
        <w:rPr>
          <w:rFonts w:ascii="Georgia" w:hAnsi="Georgia"/>
          <w:sz w:val="24"/>
          <w:szCs w:val="24"/>
        </w:rPr>
        <w:t xml:space="preserve">‘Het vertalen van antieke poëzie lijkt me in hoge mate een vormprobleem te zijn. De vele versvormen die Griekse en Latijnse dichters hanteren zijn in hedendaagse Nederlandse poëzie amper of niet terug te vinden. Schwartz’ keuze om Homerus’ epen in proza weer te geven blijft verdedigbaar, want Homerus is een magistraal verteller. Maar de eerste dichter van het Avondland verdient het vooral in versvorm te worden omgezet. Liefst geen hexameter, want die versvorm werd in oorspronkelijke Nederlandse poëzie voor het laatst </w:t>
      </w:r>
      <w:r w:rsidRPr="00BB7AD0">
        <w:rPr>
          <w:rFonts w:ascii="Georgia" w:hAnsi="Georgia"/>
          <w:sz w:val="24"/>
          <w:szCs w:val="24"/>
        </w:rPr>
        <w:lastRenderedPageBreak/>
        <w:t xml:space="preserve">gebruikt door Bilderdijk. En dat is inmiddels twee eeuwen geleden. Een hedendaagse omzetting vraagt een evenwaardige versvorm, die geen geweld doet aan de inhoud van het origineel, noch aan de Nederlandse syntaxis of de geldende versvormen en -normen. De Franse filosoof Paul </w:t>
      </w:r>
      <w:proofErr w:type="spellStart"/>
      <w:r w:rsidRPr="00BB7AD0">
        <w:rPr>
          <w:rFonts w:ascii="Georgia" w:hAnsi="Georgia"/>
          <w:sz w:val="24"/>
          <w:szCs w:val="24"/>
        </w:rPr>
        <w:t>Ricoeur</w:t>
      </w:r>
      <w:proofErr w:type="spellEnd"/>
      <w:r w:rsidRPr="00BB7AD0">
        <w:rPr>
          <w:rFonts w:ascii="Georgia" w:hAnsi="Georgia"/>
          <w:sz w:val="24"/>
          <w:szCs w:val="24"/>
        </w:rPr>
        <w:t xml:space="preserve"> pleit in </w:t>
      </w:r>
      <w:proofErr w:type="spellStart"/>
      <w:r w:rsidRPr="003945AB">
        <w:rPr>
          <w:rFonts w:ascii="Georgia" w:hAnsi="Georgia"/>
          <w:i/>
          <w:sz w:val="24"/>
          <w:szCs w:val="24"/>
        </w:rPr>
        <w:t>Sur</w:t>
      </w:r>
      <w:proofErr w:type="spellEnd"/>
      <w:r w:rsidRPr="003945AB">
        <w:rPr>
          <w:rFonts w:ascii="Georgia" w:hAnsi="Georgia"/>
          <w:i/>
          <w:sz w:val="24"/>
          <w:szCs w:val="24"/>
        </w:rPr>
        <w:t xml:space="preserve"> la </w:t>
      </w:r>
      <w:proofErr w:type="spellStart"/>
      <w:r w:rsidRPr="003945AB">
        <w:rPr>
          <w:rFonts w:ascii="Georgia" w:hAnsi="Georgia"/>
          <w:i/>
          <w:sz w:val="24"/>
          <w:szCs w:val="24"/>
        </w:rPr>
        <w:t>traduction</w:t>
      </w:r>
      <w:proofErr w:type="spellEnd"/>
      <w:r w:rsidRPr="00BB7AD0">
        <w:rPr>
          <w:rFonts w:ascii="Georgia" w:hAnsi="Georgia"/>
          <w:sz w:val="24"/>
          <w:szCs w:val="24"/>
        </w:rPr>
        <w:t xml:space="preserve"> (2004) voor een “</w:t>
      </w:r>
      <w:proofErr w:type="spellStart"/>
      <w:r w:rsidRPr="00BB7AD0">
        <w:rPr>
          <w:rFonts w:ascii="Georgia" w:hAnsi="Georgia"/>
          <w:sz w:val="24"/>
          <w:szCs w:val="24"/>
        </w:rPr>
        <w:t>équivalence</w:t>
      </w:r>
      <w:proofErr w:type="spellEnd"/>
      <w:r w:rsidRPr="00BB7AD0">
        <w:rPr>
          <w:rFonts w:ascii="Georgia" w:hAnsi="Georgia"/>
          <w:sz w:val="24"/>
          <w:szCs w:val="24"/>
        </w:rPr>
        <w:t xml:space="preserve"> sans </w:t>
      </w:r>
      <w:proofErr w:type="spellStart"/>
      <w:r w:rsidRPr="00BB7AD0">
        <w:rPr>
          <w:rFonts w:ascii="Georgia" w:hAnsi="Georgia"/>
          <w:sz w:val="24"/>
          <w:szCs w:val="24"/>
        </w:rPr>
        <w:t>identité</w:t>
      </w:r>
      <w:proofErr w:type="spellEnd"/>
      <w:r w:rsidRPr="00BB7AD0">
        <w:rPr>
          <w:rFonts w:ascii="Georgia" w:hAnsi="Georgia"/>
          <w:sz w:val="24"/>
          <w:szCs w:val="24"/>
        </w:rPr>
        <w:t xml:space="preserve">”, een gelijkwaardigheid zonder gelijkheid. In die geest koos ik bij de omzetting van de homerische hexameter voor het blanke vers, dat in onze literatuur gebruikt wordt voor epische poëzie, zoals in Gorters </w:t>
      </w:r>
      <w:r w:rsidRPr="003945AB">
        <w:rPr>
          <w:rFonts w:ascii="Georgia" w:hAnsi="Georgia"/>
          <w:i/>
          <w:sz w:val="24"/>
          <w:szCs w:val="24"/>
        </w:rPr>
        <w:t>Mei</w:t>
      </w:r>
      <w:r w:rsidRPr="00BB7AD0">
        <w:rPr>
          <w:rFonts w:ascii="Georgia" w:hAnsi="Georgia"/>
          <w:sz w:val="24"/>
          <w:szCs w:val="24"/>
        </w:rPr>
        <w:t xml:space="preserve"> en Nijhoffs </w:t>
      </w:r>
      <w:proofErr w:type="spellStart"/>
      <w:r w:rsidRPr="003945AB">
        <w:rPr>
          <w:rFonts w:ascii="Georgia" w:hAnsi="Georgia"/>
          <w:i/>
          <w:sz w:val="24"/>
          <w:szCs w:val="24"/>
        </w:rPr>
        <w:t>Awater</w:t>
      </w:r>
      <w:proofErr w:type="spellEnd"/>
      <w:r w:rsidRPr="00BB7AD0">
        <w:rPr>
          <w:rFonts w:ascii="Georgia" w:hAnsi="Georgia"/>
          <w:sz w:val="24"/>
          <w:szCs w:val="24"/>
        </w:rPr>
        <w:t>. Dit vijfvoetig jambisch vers leunt het dichtst aan bij het natuurlijke ritme van onze taal en blijkt ook bij voordracht uitstekend aan te sluiten bij de orale traditie van de homerische rapsoden.’</w:t>
      </w:r>
    </w:p>
    <w:p w14:paraId="1E4537F5" w14:textId="77777777" w:rsidR="003D0564" w:rsidRPr="00BB7AD0" w:rsidRDefault="003D0564" w:rsidP="002D21D2">
      <w:pPr>
        <w:spacing w:after="0" w:line="276" w:lineRule="auto"/>
        <w:rPr>
          <w:rFonts w:ascii="Georgia" w:hAnsi="Georgia"/>
          <w:sz w:val="24"/>
          <w:szCs w:val="24"/>
        </w:rPr>
      </w:pPr>
    </w:p>
    <w:p w14:paraId="60807955" w14:textId="77777777" w:rsidR="003D0564" w:rsidRPr="00BB7AD0" w:rsidRDefault="003D0564" w:rsidP="002D21D2">
      <w:pPr>
        <w:spacing w:after="0" w:line="276" w:lineRule="auto"/>
        <w:rPr>
          <w:rFonts w:ascii="Georgia" w:hAnsi="Georgia"/>
          <w:sz w:val="24"/>
          <w:szCs w:val="24"/>
        </w:rPr>
      </w:pPr>
      <w:r w:rsidRPr="00BB7AD0">
        <w:rPr>
          <w:rFonts w:ascii="Georgia" w:hAnsi="Georgia"/>
          <w:sz w:val="24"/>
          <w:szCs w:val="24"/>
        </w:rPr>
        <w:t>Oordeelt u zelf:</w:t>
      </w:r>
    </w:p>
    <w:p w14:paraId="3BBBAF16" w14:textId="77777777" w:rsidR="003D0564" w:rsidRPr="00BB7AD0" w:rsidRDefault="003D0564" w:rsidP="002D21D2">
      <w:pPr>
        <w:spacing w:after="0" w:line="276" w:lineRule="auto"/>
        <w:rPr>
          <w:rFonts w:ascii="Georgia" w:hAnsi="Georgia"/>
          <w:sz w:val="24"/>
          <w:szCs w:val="24"/>
        </w:rPr>
      </w:pPr>
    </w:p>
    <w:p w14:paraId="2A38A67A" w14:textId="77777777" w:rsidR="003D0564" w:rsidRPr="00BB7AD0" w:rsidRDefault="003D0564" w:rsidP="00043082">
      <w:pPr>
        <w:spacing w:after="0" w:line="276" w:lineRule="auto"/>
        <w:ind w:left="708"/>
        <w:rPr>
          <w:rFonts w:ascii="Georgia" w:hAnsi="Georgia"/>
          <w:sz w:val="24"/>
          <w:szCs w:val="24"/>
        </w:rPr>
      </w:pPr>
      <w:r w:rsidRPr="00BB7AD0">
        <w:rPr>
          <w:rFonts w:ascii="Georgia" w:hAnsi="Georgia"/>
          <w:sz w:val="24"/>
          <w:szCs w:val="24"/>
        </w:rPr>
        <w:t>‘De man van vele listen moet u, Muze,</w:t>
      </w:r>
    </w:p>
    <w:p w14:paraId="5A5754BC" w14:textId="77777777" w:rsidR="003D0564" w:rsidRPr="00BB7AD0" w:rsidRDefault="003D0564" w:rsidP="00043082">
      <w:pPr>
        <w:spacing w:after="0" w:line="276" w:lineRule="auto"/>
        <w:ind w:left="708"/>
        <w:rPr>
          <w:rFonts w:ascii="Georgia" w:hAnsi="Georgia"/>
          <w:sz w:val="24"/>
          <w:szCs w:val="24"/>
        </w:rPr>
      </w:pPr>
      <w:r w:rsidRPr="00BB7AD0">
        <w:rPr>
          <w:rFonts w:ascii="Georgia" w:hAnsi="Georgia"/>
          <w:sz w:val="24"/>
          <w:szCs w:val="24"/>
        </w:rPr>
        <w:t>voor mij bezingen. Hij zwierf zeer veel rond</w:t>
      </w:r>
    </w:p>
    <w:p w14:paraId="635A95E6" w14:textId="77777777" w:rsidR="003D0564" w:rsidRPr="00BB7AD0" w:rsidRDefault="003D0564" w:rsidP="00043082">
      <w:pPr>
        <w:spacing w:after="0" w:line="276" w:lineRule="auto"/>
        <w:ind w:left="708"/>
        <w:rPr>
          <w:rFonts w:ascii="Georgia" w:hAnsi="Georgia"/>
          <w:sz w:val="24"/>
          <w:szCs w:val="24"/>
        </w:rPr>
      </w:pPr>
      <w:r w:rsidRPr="00BB7AD0">
        <w:rPr>
          <w:rFonts w:ascii="Georgia" w:hAnsi="Georgia"/>
          <w:sz w:val="24"/>
          <w:szCs w:val="24"/>
        </w:rPr>
        <w:t xml:space="preserve">nadat hij </w:t>
      </w:r>
      <w:proofErr w:type="spellStart"/>
      <w:r w:rsidRPr="00BB7AD0">
        <w:rPr>
          <w:rFonts w:ascii="Georgia" w:hAnsi="Georgia"/>
          <w:sz w:val="24"/>
          <w:szCs w:val="24"/>
        </w:rPr>
        <w:t>Trojes</w:t>
      </w:r>
      <w:proofErr w:type="spellEnd"/>
      <w:r w:rsidRPr="00BB7AD0">
        <w:rPr>
          <w:rFonts w:ascii="Georgia" w:hAnsi="Georgia"/>
          <w:sz w:val="24"/>
          <w:szCs w:val="24"/>
        </w:rPr>
        <w:t xml:space="preserve"> goddelijke burcht</w:t>
      </w:r>
    </w:p>
    <w:p w14:paraId="25357E16" w14:textId="77777777" w:rsidR="003D0564" w:rsidRPr="00BB7AD0" w:rsidRDefault="003D0564" w:rsidP="00043082">
      <w:pPr>
        <w:spacing w:after="0" w:line="276" w:lineRule="auto"/>
        <w:ind w:left="708"/>
        <w:rPr>
          <w:rFonts w:ascii="Georgia" w:hAnsi="Georgia"/>
          <w:sz w:val="24"/>
          <w:szCs w:val="24"/>
        </w:rPr>
      </w:pPr>
      <w:r w:rsidRPr="00BB7AD0">
        <w:rPr>
          <w:rFonts w:ascii="Georgia" w:hAnsi="Georgia"/>
          <w:sz w:val="24"/>
          <w:szCs w:val="24"/>
        </w:rPr>
        <w:t>verwoest had, zag de steden van veel mensen</w:t>
      </w:r>
    </w:p>
    <w:p w14:paraId="1032CA31" w14:textId="77777777" w:rsidR="003D0564" w:rsidRPr="00BB7AD0" w:rsidRDefault="003D0564" w:rsidP="00043082">
      <w:pPr>
        <w:spacing w:after="0" w:line="276" w:lineRule="auto"/>
        <w:ind w:left="708"/>
        <w:rPr>
          <w:rFonts w:ascii="Georgia" w:hAnsi="Georgia"/>
          <w:sz w:val="24"/>
          <w:szCs w:val="24"/>
        </w:rPr>
      </w:pPr>
      <w:r w:rsidRPr="00BB7AD0">
        <w:rPr>
          <w:rFonts w:ascii="Georgia" w:hAnsi="Georgia"/>
          <w:sz w:val="24"/>
          <w:szCs w:val="24"/>
        </w:rPr>
        <w:t>en leerde zo hun geest en volksaard kennen.</w:t>
      </w:r>
    </w:p>
    <w:p w14:paraId="0783761F" w14:textId="77777777" w:rsidR="003D0564" w:rsidRPr="00BB7AD0" w:rsidRDefault="003D0564" w:rsidP="00043082">
      <w:pPr>
        <w:spacing w:after="0" w:line="276" w:lineRule="auto"/>
        <w:ind w:left="708"/>
        <w:rPr>
          <w:rFonts w:ascii="Georgia" w:hAnsi="Georgia"/>
          <w:sz w:val="24"/>
          <w:szCs w:val="24"/>
        </w:rPr>
      </w:pPr>
      <w:r w:rsidRPr="00BB7AD0">
        <w:rPr>
          <w:rFonts w:ascii="Georgia" w:hAnsi="Georgia"/>
          <w:sz w:val="24"/>
          <w:szCs w:val="24"/>
        </w:rPr>
        <w:t>Veel pijn en leed doorstond zijn hart op zee</w:t>
      </w:r>
    </w:p>
    <w:p w14:paraId="59573F34" w14:textId="77777777" w:rsidR="003D0564" w:rsidRPr="00BB7AD0" w:rsidRDefault="003D0564" w:rsidP="00043082">
      <w:pPr>
        <w:spacing w:after="0" w:line="276" w:lineRule="auto"/>
        <w:ind w:left="708"/>
        <w:rPr>
          <w:rFonts w:ascii="Georgia" w:hAnsi="Georgia"/>
          <w:sz w:val="24"/>
          <w:szCs w:val="24"/>
        </w:rPr>
      </w:pPr>
      <w:r w:rsidRPr="00BB7AD0">
        <w:rPr>
          <w:rFonts w:ascii="Georgia" w:hAnsi="Georgia"/>
          <w:sz w:val="24"/>
          <w:szCs w:val="24"/>
        </w:rPr>
        <w:t>terwijl hij voor zijn eigen leven vocht,</w:t>
      </w:r>
    </w:p>
    <w:p w14:paraId="032093B9" w14:textId="77777777" w:rsidR="003D0564" w:rsidRPr="00BB7AD0" w:rsidRDefault="003D0564" w:rsidP="00043082">
      <w:pPr>
        <w:spacing w:after="0" w:line="276" w:lineRule="auto"/>
        <w:ind w:left="708"/>
        <w:rPr>
          <w:rFonts w:ascii="Georgia" w:hAnsi="Georgia"/>
          <w:sz w:val="24"/>
          <w:szCs w:val="24"/>
        </w:rPr>
      </w:pPr>
      <w:r w:rsidRPr="00BB7AD0">
        <w:rPr>
          <w:rFonts w:ascii="Georgia" w:hAnsi="Georgia"/>
          <w:sz w:val="24"/>
          <w:szCs w:val="24"/>
        </w:rPr>
        <w:t>voor de behouden thuiskomst van zijn makkers.’</w:t>
      </w:r>
    </w:p>
    <w:p w14:paraId="13CFCDEB" w14:textId="77777777" w:rsidR="003D0564" w:rsidRPr="00BB7AD0" w:rsidRDefault="003D0564" w:rsidP="002D21D2">
      <w:pPr>
        <w:spacing w:after="0" w:line="276" w:lineRule="auto"/>
        <w:rPr>
          <w:rFonts w:ascii="Georgia" w:hAnsi="Georgia"/>
          <w:sz w:val="24"/>
          <w:szCs w:val="24"/>
        </w:rPr>
      </w:pPr>
    </w:p>
    <w:p w14:paraId="261B5C35" w14:textId="77777777" w:rsidR="003D0564" w:rsidRPr="00BB7AD0" w:rsidRDefault="003D0564" w:rsidP="002D21D2">
      <w:pPr>
        <w:spacing w:after="0" w:line="276" w:lineRule="auto"/>
        <w:rPr>
          <w:rFonts w:ascii="Georgia" w:hAnsi="Georgia"/>
          <w:sz w:val="24"/>
          <w:szCs w:val="24"/>
        </w:rPr>
      </w:pPr>
      <w:r w:rsidRPr="00BB7AD0">
        <w:rPr>
          <w:rFonts w:ascii="Georgia" w:hAnsi="Georgia"/>
          <w:sz w:val="24"/>
          <w:szCs w:val="24"/>
        </w:rPr>
        <w:t>Schwartz, De Roy van Zuydewijn en Lateur, drie vertalers van oud-Griekse poëzie die ieder kozen voor een andere manier om in hun vertaling recht te doen aan het ritme van het origineel: loslaten van het metrum en vertalen in proza, trouw blijven aan het oorspronkelijke Griekse metrum, en kiezen voor een metrum dat in oorspronkelijke Nederlandse epische poëzie het meest is gebruikt. Ieder van jullie zal zijn of haar eigen voorkeur hebben.</w:t>
      </w:r>
    </w:p>
    <w:p w14:paraId="02AD31B4" w14:textId="77777777" w:rsidR="003D0564" w:rsidRPr="00BB7AD0" w:rsidRDefault="003D0564" w:rsidP="00043082">
      <w:pPr>
        <w:spacing w:after="0" w:line="276" w:lineRule="auto"/>
        <w:ind w:firstLine="708"/>
        <w:rPr>
          <w:rFonts w:ascii="Georgia" w:hAnsi="Georgia"/>
          <w:sz w:val="24"/>
          <w:szCs w:val="24"/>
        </w:rPr>
      </w:pPr>
      <w:r w:rsidRPr="00BB7AD0">
        <w:rPr>
          <w:rFonts w:ascii="Georgia" w:hAnsi="Georgia"/>
          <w:sz w:val="24"/>
          <w:szCs w:val="24"/>
        </w:rPr>
        <w:t>Vandaag zullen vertalers van proza, poëzie en liedteksten aan het woord komen die ons zullen vertellen over de manieren waarop zij in hun vertalingen proberen recht te doen aan de muzikaliteit van de brontekst.</w:t>
      </w:r>
    </w:p>
    <w:p w14:paraId="49586EB4" w14:textId="77777777" w:rsidR="003D0564" w:rsidRPr="00BB7AD0" w:rsidRDefault="003D0564" w:rsidP="002D21D2">
      <w:pPr>
        <w:spacing w:after="0" w:line="276" w:lineRule="auto"/>
        <w:rPr>
          <w:rFonts w:ascii="Georgia" w:hAnsi="Georgia"/>
          <w:sz w:val="24"/>
          <w:szCs w:val="24"/>
        </w:rPr>
      </w:pPr>
    </w:p>
    <w:p w14:paraId="609BBE97" w14:textId="77777777" w:rsidR="003D0564" w:rsidRPr="00BB7AD0" w:rsidRDefault="003D0564" w:rsidP="002D21D2">
      <w:pPr>
        <w:spacing w:after="0" w:line="276" w:lineRule="auto"/>
        <w:rPr>
          <w:rFonts w:ascii="Georgia" w:hAnsi="Georgia"/>
          <w:sz w:val="24"/>
          <w:szCs w:val="24"/>
        </w:rPr>
      </w:pPr>
      <w:r w:rsidRPr="00BB7AD0">
        <w:rPr>
          <w:rFonts w:ascii="Georgia" w:hAnsi="Georgia"/>
          <w:sz w:val="24"/>
          <w:szCs w:val="24"/>
        </w:rPr>
        <w:t xml:space="preserve">Nog even terug naar die eerste versregel van de </w:t>
      </w:r>
      <w:r w:rsidRPr="003945AB">
        <w:rPr>
          <w:rFonts w:ascii="Georgia" w:hAnsi="Georgia"/>
          <w:i/>
          <w:sz w:val="24"/>
          <w:szCs w:val="24"/>
        </w:rPr>
        <w:t>Odyssee</w:t>
      </w:r>
      <w:r w:rsidRPr="00BB7AD0">
        <w:rPr>
          <w:rFonts w:ascii="Georgia" w:hAnsi="Georgia"/>
          <w:sz w:val="24"/>
          <w:szCs w:val="24"/>
        </w:rPr>
        <w:t xml:space="preserve">, waarin Homerus een muze aanroept, een muze die terugkomt in de titel van ons symposium: ‘Vertalen en muziek – het dienen van twee muzen’. De muzen zijn in de Griekse mythologie de negen godinnen van de kunsten en wetenschappen, dochters van Zeus en </w:t>
      </w:r>
      <w:proofErr w:type="spellStart"/>
      <w:r w:rsidRPr="00BB7AD0">
        <w:rPr>
          <w:rFonts w:ascii="Georgia" w:hAnsi="Georgia"/>
          <w:sz w:val="24"/>
          <w:szCs w:val="24"/>
        </w:rPr>
        <w:t>Mnemosyne</w:t>
      </w:r>
      <w:proofErr w:type="spellEnd"/>
      <w:r w:rsidRPr="00BB7AD0">
        <w:rPr>
          <w:rFonts w:ascii="Georgia" w:hAnsi="Georgia"/>
          <w:sz w:val="24"/>
          <w:szCs w:val="24"/>
        </w:rPr>
        <w:t xml:space="preserve">. De muze die Homerus hier aanroept is </w:t>
      </w:r>
      <w:proofErr w:type="spellStart"/>
      <w:r w:rsidRPr="00BB7AD0">
        <w:rPr>
          <w:rFonts w:ascii="Georgia" w:hAnsi="Georgia"/>
          <w:sz w:val="24"/>
          <w:szCs w:val="24"/>
        </w:rPr>
        <w:t>Kalliopè</w:t>
      </w:r>
      <w:proofErr w:type="spellEnd"/>
      <w:r w:rsidRPr="00BB7AD0">
        <w:rPr>
          <w:rFonts w:ascii="Georgia" w:hAnsi="Georgia"/>
          <w:sz w:val="24"/>
          <w:szCs w:val="24"/>
        </w:rPr>
        <w:t>, de muze van het epos, die Homerus nodig heeft als inspirerende kracht voor zijn poëtische creativiteit. Zij moet voor de dichter, die zich als een medium voelt, de woorden als het ware bij hem ‘inademen’.</w:t>
      </w:r>
    </w:p>
    <w:p w14:paraId="51EB9779" w14:textId="77777777" w:rsidR="003D0564" w:rsidRPr="00BB7AD0" w:rsidRDefault="003D0564" w:rsidP="00043082">
      <w:pPr>
        <w:spacing w:after="0" w:line="276" w:lineRule="auto"/>
        <w:ind w:firstLine="708"/>
        <w:rPr>
          <w:rFonts w:ascii="Georgia" w:hAnsi="Georgia"/>
          <w:sz w:val="24"/>
          <w:szCs w:val="24"/>
        </w:rPr>
      </w:pPr>
      <w:r w:rsidRPr="00BB7AD0">
        <w:rPr>
          <w:rFonts w:ascii="Georgia" w:hAnsi="Georgia"/>
          <w:sz w:val="24"/>
          <w:szCs w:val="24"/>
        </w:rPr>
        <w:t xml:space="preserve">Met de ondertitel van dit symposium, ‘Het dienen van twee muzen’ smokkelen we een beetje, omdat er in de Griekse mythologie een muze was voor zo ongeveer elke </w:t>
      </w:r>
      <w:r w:rsidRPr="00BB7AD0">
        <w:rPr>
          <w:rFonts w:ascii="Georgia" w:hAnsi="Georgia"/>
          <w:sz w:val="24"/>
          <w:szCs w:val="24"/>
        </w:rPr>
        <w:lastRenderedPageBreak/>
        <w:t>kunstvorm, zo ook voor muziek, maar niet voor vertalen. Deze ondertitel ontleen ik aan een uitspraak van vertaler Ernst van Altena in het dankwoord dat hij uitsprak bij het aanvaarden van de Martinus Nijhoff Vertaalprijs in 1965:</w:t>
      </w:r>
    </w:p>
    <w:p w14:paraId="561ED705" w14:textId="77777777" w:rsidR="003D0564" w:rsidRPr="00BB7AD0" w:rsidRDefault="003D0564" w:rsidP="002D21D2">
      <w:pPr>
        <w:spacing w:after="0" w:line="276" w:lineRule="auto"/>
        <w:rPr>
          <w:rFonts w:ascii="Georgia" w:hAnsi="Georgia"/>
          <w:sz w:val="24"/>
          <w:szCs w:val="24"/>
        </w:rPr>
      </w:pPr>
    </w:p>
    <w:p w14:paraId="782BC164" w14:textId="77777777" w:rsidR="003D0564" w:rsidRPr="00BB7AD0" w:rsidRDefault="003D0564" w:rsidP="00043082">
      <w:pPr>
        <w:spacing w:after="0" w:line="276" w:lineRule="auto"/>
        <w:ind w:left="708"/>
        <w:rPr>
          <w:rFonts w:ascii="Georgia" w:hAnsi="Georgia"/>
          <w:sz w:val="24"/>
          <w:szCs w:val="24"/>
        </w:rPr>
      </w:pPr>
      <w:r w:rsidRPr="00BB7AD0">
        <w:rPr>
          <w:rFonts w:ascii="Georgia" w:hAnsi="Georgia"/>
          <w:sz w:val="24"/>
          <w:szCs w:val="24"/>
        </w:rPr>
        <w:t xml:space="preserve">‘U weet wellicht dat ik cabaretliedjes schrijf, dat ik mijn eerste bekendheid verwierf met vertalingen en/of bewerkingen van chansons van Georges </w:t>
      </w:r>
      <w:proofErr w:type="spellStart"/>
      <w:r w:rsidRPr="00BB7AD0">
        <w:rPr>
          <w:rFonts w:ascii="Georgia" w:hAnsi="Georgia"/>
          <w:sz w:val="24"/>
          <w:szCs w:val="24"/>
        </w:rPr>
        <w:t>Brassens</w:t>
      </w:r>
      <w:proofErr w:type="spellEnd"/>
      <w:r w:rsidRPr="00BB7AD0">
        <w:rPr>
          <w:rFonts w:ascii="Georgia" w:hAnsi="Georgia"/>
          <w:sz w:val="24"/>
          <w:szCs w:val="24"/>
        </w:rPr>
        <w:t xml:space="preserve">, Jacques Brel, Guy Béart en anderen. Daarmee zat ik dus in het vakje van de kleine ka… en waag het eens eruit te komen als je durft! Toen mijn </w:t>
      </w:r>
      <w:proofErr w:type="spellStart"/>
      <w:r w:rsidRPr="00BB7AD0">
        <w:rPr>
          <w:rFonts w:ascii="Georgia" w:hAnsi="Georgia"/>
          <w:sz w:val="24"/>
          <w:szCs w:val="24"/>
        </w:rPr>
        <w:t>Villon</w:t>
      </w:r>
      <w:proofErr w:type="spellEnd"/>
      <w:r w:rsidRPr="00BB7AD0">
        <w:rPr>
          <w:rFonts w:ascii="Georgia" w:hAnsi="Georgia"/>
          <w:sz w:val="24"/>
          <w:szCs w:val="24"/>
        </w:rPr>
        <w:t xml:space="preserve">-vertaling de boekhandel en de kritiek bereikte, ben ik bang geweest. Bang geweest voor de stemmen die zouden komen vertellen dat een kleine </w:t>
      </w:r>
      <w:proofErr w:type="spellStart"/>
      <w:r w:rsidRPr="00BB7AD0">
        <w:rPr>
          <w:rFonts w:ascii="Georgia" w:hAnsi="Georgia"/>
          <w:sz w:val="24"/>
          <w:szCs w:val="24"/>
        </w:rPr>
        <w:t>ka’er</w:t>
      </w:r>
      <w:proofErr w:type="spellEnd"/>
      <w:r w:rsidRPr="00BB7AD0">
        <w:rPr>
          <w:rFonts w:ascii="Georgia" w:hAnsi="Georgia"/>
          <w:sz w:val="24"/>
          <w:szCs w:val="24"/>
        </w:rPr>
        <w:t xml:space="preserve">, een grappenmaker, een lichte </w:t>
      </w:r>
      <w:proofErr w:type="spellStart"/>
      <w:r w:rsidRPr="00BB7AD0">
        <w:rPr>
          <w:rFonts w:ascii="Georgia" w:hAnsi="Georgia"/>
          <w:sz w:val="24"/>
          <w:szCs w:val="24"/>
        </w:rPr>
        <w:t>muzist</w:t>
      </w:r>
      <w:proofErr w:type="spellEnd"/>
      <w:r w:rsidRPr="00BB7AD0">
        <w:rPr>
          <w:rFonts w:ascii="Georgia" w:hAnsi="Georgia"/>
          <w:sz w:val="24"/>
          <w:szCs w:val="24"/>
        </w:rPr>
        <w:t xml:space="preserve">, zich niet mocht vergrijpen aan ‘de schoonste voortbrengselen van de Europese cultuur’. Ik had met mijn angst niet helemaal ongelijk, maar het is meegevallen. En mijn dank gaat nu vooral uit naar de jury van de Nijhoff-prijs, die kennelijk aan dit toch wel bestaande parti-pris geen aandacht geschonken heeft. Zoals een </w:t>
      </w:r>
      <w:proofErr w:type="spellStart"/>
      <w:r w:rsidRPr="00BB7AD0">
        <w:rPr>
          <w:rFonts w:ascii="Georgia" w:hAnsi="Georgia"/>
          <w:sz w:val="24"/>
          <w:szCs w:val="24"/>
        </w:rPr>
        <w:t>Prévert</w:t>
      </w:r>
      <w:proofErr w:type="spellEnd"/>
      <w:r w:rsidRPr="00BB7AD0">
        <w:rPr>
          <w:rFonts w:ascii="Georgia" w:hAnsi="Georgia"/>
          <w:sz w:val="24"/>
          <w:szCs w:val="24"/>
        </w:rPr>
        <w:t xml:space="preserve"> en een Aragon in Frankrijk kans zien om de lichte en de minder-lichte muze gelijkelijk te dienen, zoals anderszins in Frankrijk het werk van </w:t>
      </w:r>
      <w:proofErr w:type="spellStart"/>
      <w:r w:rsidRPr="00BB7AD0">
        <w:rPr>
          <w:rFonts w:ascii="Georgia" w:hAnsi="Georgia"/>
          <w:sz w:val="24"/>
          <w:szCs w:val="24"/>
        </w:rPr>
        <w:t>Brassens</w:t>
      </w:r>
      <w:proofErr w:type="spellEnd"/>
      <w:r w:rsidRPr="00BB7AD0">
        <w:rPr>
          <w:rFonts w:ascii="Georgia" w:hAnsi="Georgia"/>
          <w:sz w:val="24"/>
          <w:szCs w:val="24"/>
        </w:rPr>
        <w:t xml:space="preserve">, Ferré, Brel en zelfs </w:t>
      </w:r>
      <w:proofErr w:type="spellStart"/>
      <w:r w:rsidRPr="00BB7AD0">
        <w:rPr>
          <w:rFonts w:ascii="Georgia" w:hAnsi="Georgia"/>
          <w:sz w:val="24"/>
          <w:szCs w:val="24"/>
        </w:rPr>
        <w:t>Aznavour</w:t>
      </w:r>
      <w:proofErr w:type="spellEnd"/>
      <w:r w:rsidRPr="00BB7AD0">
        <w:rPr>
          <w:rFonts w:ascii="Georgia" w:hAnsi="Georgia"/>
          <w:sz w:val="24"/>
          <w:szCs w:val="24"/>
        </w:rPr>
        <w:t xml:space="preserve"> uitgegeven wordt in de serie ‘</w:t>
      </w:r>
      <w:proofErr w:type="spellStart"/>
      <w:r w:rsidRPr="00BB7AD0">
        <w:rPr>
          <w:rFonts w:ascii="Georgia" w:hAnsi="Georgia"/>
          <w:sz w:val="24"/>
          <w:szCs w:val="24"/>
        </w:rPr>
        <w:t>Poètes</w:t>
      </w:r>
      <w:proofErr w:type="spellEnd"/>
      <w:r w:rsidRPr="00BB7AD0">
        <w:rPr>
          <w:rFonts w:ascii="Georgia" w:hAnsi="Georgia"/>
          <w:sz w:val="24"/>
          <w:szCs w:val="24"/>
        </w:rPr>
        <w:t xml:space="preserve"> </w:t>
      </w:r>
      <w:proofErr w:type="spellStart"/>
      <w:r w:rsidRPr="00BB7AD0">
        <w:rPr>
          <w:rFonts w:ascii="Georgia" w:hAnsi="Georgia"/>
          <w:sz w:val="24"/>
          <w:szCs w:val="24"/>
        </w:rPr>
        <w:t>d’Aujourd’hui</w:t>
      </w:r>
      <w:proofErr w:type="spellEnd"/>
      <w:r w:rsidRPr="00BB7AD0">
        <w:rPr>
          <w:rFonts w:ascii="Georgia" w:hAnsi="Georgia"/>
          <w:sz w:val="24"/>
          <w:szCs w:val="24"/>
        </w:rPr>
        <w:t>’, zo hoop ik in de toekomst door te gaan met het dienen van twee muzen, nu zelfs door een bekroning gestijfd in dat kwaad.’</w:t>
      </w:r>
    </w:p>
    <w:p w14:paraId="41A70CB8" w14:textId="77777777" w:rsidR="003D0564" w:rsidRPr="00BB7AD0" w:rsidRDefault="003D0564" w:rsidP="002D21D2">
      <w:pPr>
        <w:spacing w:after="0" w:line="276" w:lineRule="auto"/>
        <w:rPr>
          <w:rFonts w:ascii="Georgia" w:hAnsi="Georgia"/>
          <w:sz w:val="24"/>
          <w:szCs w:val="24"/>
        </w:rPr>
      </w:pPr>
    </w:p>
    <w:p w14:paraId="409FBE31" w14:textId="77777777" w:rsidR="003D0564" w:rsidRPr="00BB7AD0" w:rsidRDefault="003D0564" w:rsidP="002D21D2">
      <w:pPr>
        <w:spacing w:after="0" w:line="276" w:lineRule="auto"/>
        <w:rPr>
          <w:rFonts w:ascii="Georgia" w:hAnsi="Georgia"/>
          <w:sz w:val="24"/>
          <w:szCs w:val="24"/>
        </w:rPr>
      </w:pPr>
      <w:r w:rsidRPr="00BB7AD0">
        <w:rPr>
          <w:rFonts w:ascii="Georgia" w:hAnsi="Georgia"/>
          <w:sz w:val="24"/>
          <w:szCs w:val="24"/>
        </w:rPr>
        <w:t xml:space="preserve">Vandaag komen vertalers aan het woord die in navolging van Ernst van Altena zowel de literatuur als de muziek dienen. Lette Vos, die haar werk als literair vertaalster combineert met haar werk als klassiek zangeres en vertaalster van opera’s, David </w:t>
      </w:r>
      <w:proofErr w:type="spellStart"/>
      <w:r w:rsidRPr="00BB7AD0">
        <w:rPr>
          <w:rFonts w:ascii="Georgia" w:hAnsi="Georgia"/>
          <w:sz w:val="24"/>
          <w:szCs w:val="24"/>
        </w:rPr>
        <w:t>Colmer</w:t>
      </w:r>
      <w:proofErr w:type="spellEnd"/>
      <w:r w:rsidRPr="00BB7AD0">
        <w:rPr>
          <w:rFonts w:ascii="Georgia" w:hAnsi="Georgia"/>
          <w:sz w:val="24"/>
          <w:szCs w:val="24"/>
        </w:rPr>
        <w:t xml:space="preserve"> die naast proza en poëzie liedteksten vertaalde, Lodewijk Busscher die behalve literair vertaler ook musical-orkestleider is, dichters en poëzie-vertalers Geert Van </w:t>
      </w:r>
      <w:proofErr w:type="spellStart"/>
      <w:r w:rsidRPr="00BB7AD0">
        <w:rPr>
          <w:rFonts w:ascii="Georgia" w:hAnsi="Georgia"/>
          <w:sz w:val="24"/>
          <w:szCs w:val="24"/>
        </w:rPr>
        <w:t>Istendael</w:t>
      </w:r>
      <w:proofErr w:type="spellEnd"/>
      <w:r w:rsidRPr="00BB7AD0">
        <w:rPr>
          <w:rFonts w:ascii="Georgia" w:hAnsi="Georgia"/>
          <w:sz w:val="24"/>
          <w:szCs w:val="24"/>
        </w:rPr>
        <w:t xml:space="preserve"> en Koen </w:t>
      </w:r>
      <w:proofErr w:type="spellStart"/>
      <w:r w:rsidRPr="00BB7AD0">
        <w:rPr>
          <w:rFonts w:ascii="Georgia" w:hAnsi="Georgia"/>
          <w:sz w:val="24"/>
          <w:szCs w:val="24"/>
        </w:rPr>
        <w:t>Stassijns</w:t>
      </w:r>
      <w:proofErr w:type="spellEnd"/>
      <w:r w:rsidRPr="00BB7AD0">
        <w:rPr>
          <w:rFonts w:ascii="Georgia" w:hAnsi="Georgia"/>
          <w:sz w:val="24"/>
          <w:szCs w:val="24"/>
        </w:rPr>
        <w:t>, die de nog niet door Ernst van Altena vertaalde chansons van Brel in het Nederlands vertaalden.</w:t>
      </w:r>
    </w:p>
    <w:p w14:paraId="4B50455A" w14:textId="77777777" w:rsidR="003D0564" w:rsidRPr="00BB7AD0" w:rsidRDefault="003D0564" w:rsidP="00043082">
      <w:pPr>
        <w:spacing w:after="0" w:line="276" w:lineRule="auto"/>
        <w:ind w:firstLine="708"/>
        <w:rPr>
          <w:rFonts w:ascii="Georgia" w:hAnsi="Georgia"/>
          <w:sz w:val="24"/>
          <w:szCs w:val="24"/>
        </w:rPr>
      </w:pPr>
      <w:r w:rsidRPr="00BB7AD0">
        <w:rPr>
          <w:rFonts w:ascii="Georgia" w:hAnsi="Georgia"/>
          <w:sz w:val="24"/>
          <w:szCs w:val="24"/>
        </w:rPr>
        <w:t xml:space="preserve">Daarnaast komen twee literatuurwetenschappers aan het woord, Maarten </w:t>
      </w:r>
      <w:proofErr w:type="spellStart"/>
      <w:r w:rsidRPr="00BB7AD0">
        <w:rPr>
          <w:rFonts w:ascii="Georgia" w:hAnsi="Georgia"/>
          <w:sz w:val="24"/>
          <w:szCs w:val="24"/>
        </w:rPr>
        <w:t>Steenmeijer</w:t>
      </w:r>
      <w:proofErr w:type="spellEnd"/>
      <w:r w:rsidRPr="00BB7AD0">
        <w:rPr>
          <w:rFonts w:ascii="Georgia" w:hAnsi="Georgia"/>
          <w:sz w:val="24"/>
          <w:szCs w:val="24"/>
        </w:rPr>
        <w:t xml:space="preserve"> over het belang van aandacht voor muzikale elementen bij het vertalen van literair proza, en Barbara </w:t>
      </w:r>
      <w:proofErr w:type="spellStart"/>
      <w:r w:rsidRPr="00BB7AD0">
        <w:rPr>
          <w:rFonts w:ascii="Georgia" w:hAnsi="Georgia"/>
          <w:sz w:val="24"/>
          <w:szCs w:val="24"/>
        </w:rPr>
        <w:t>Mariacher</w:t>
      </w:r>
      <w:proofErr w:type="spellEnd"/>
      <w:r w:rsidRPr="00BB7AD0">
        <w:rPr>
          <w:rFonts w:ascii="Georgia" w:hAnsi="Georgia"/>
          <w:sz w:val="24"/>
          <w:szCs w:val="24"/>
        </w:rPr>
        <w:t xml:space="preserve"> in samenwerking met woordkunstenaar Daan de Jager over de rol van muziek in </w:t>
      </w:r>
      <w:proofErr w:type="spellStart"/>
      <w:r w:rsidRPr="003945AB">
        <w:rPr>
          <w:rFonts w:ascii="Georgia" w:hAnsi="Georgia"/>
          <w:i/>
          <w:sz w:val="24"/>
          <w:szCs w:val="24"/>
        </w:rPr>
        <w:t>Holzfällen</w:t>
      </w:r>
      <w:proofErr w:type="spellEnd"/>
      <w:r w:rsidRPr="00BB7AD0">
        <w:rPr>
          <w:rFonts w:ascii="Georgia" w:hAnsi="Georgia"/>
          <w:sz w:val="24"/>
          <w:szCs w:val="24"/>
        </w:rPr>
        <w:t xml:space="preserve">, de roman die Thomas Bernhard in 1984 schreef en die onlangs als </w:t>
      </w:r>
      <w:r w:rsidRPr="003945AB">
        <w:rPr>
          <w:rFonts w:ascii="Georgia" w:hAnsi="Georgia"/>
          <w:i/>
          <w:sz w:val="24"/>
          <w:szCs w:val="24"/>
        </w:rPr>
        <w:t>Houthakken</w:t>
      </w:r>
      <w:r w:rsidRPr="00BB7AD0">
        <w:rPr>
          <w:rFonts w:ascii="Georgia" w:hAnsi="Georgia"/>
          <w:sz w:val="24"/>
          <w:szCs w:val="24"/>
        </w:rPr>
        <w:t xml:space="preserve"> in het Nederlands is vertaald door Chris Bakker en Pauline de Bok.</w:t>
      </w:r>
    </w:p>
    <w:p w14:paraId="61816895" w14:textId="77777777" w:rsidR="003D0564" w:rsidRPr="00BB7AD0" w:rsidRDefault="003D0564" w:rsidP="00043082">
      <w:pPr>
        <w:spacing w:after="0" w:line="276" w:lineRule="auto"/>
        <w:ind w:firstLine="708"/>
        <w:rPr>
          <w:rFonts w:ascii="Georgia" w:hAnsi="Georgia"/>
          <w:sz w:val="24"/>
          <w:szCs w:val="24"/>
        </w:rPr>
      </w:pPr>
      <w:r w:rsidRPr="00BB7AD0">
        <w:rPr>
          <w:rFonts w:ascii="Georgia" w:hAnsi="Georgia"/>
          <w:sz w:val="24"/>
          <w:szCs w:val="24"/>
        </w:rPr>
        <w:t>Mirjam Stolk zal ons laten kennismaken met een aan vertalen verwant, maar voor velen waarschijnlijk nog vrij onbekend vakgebied, het muziek tolken.</w:t>
      </w:r>
    </w:p>
    <w:p w14:paraId="3C9602A2" w14:textId="77777777" w:rsidR="003D0564" w:rsidRPr="00BB7AD0" w:rsidRDefault="003D0564" w:rsidP="002D21D2">
      <w:pPr>
        <w:spacing w:after="0" w:line="276" w:lineRule="auto"/>
        <w:rPr>
          <w:rFonts w:ascii="Georgia" w:hAnsi="Georgia"/>
          <w:sz w:val="24"/>
          <w:szCs w:val="24"/>
        </w:rPr>
      </w:pPr>
      <w:r w:rsidRPr="00BB7AD0">
        <w:rPr>
          <w:rFonts w:ascii="Georgia" w:hAnsi="Georgia"/>
          <w:sz w:val="24"/>
          <w:szCs w:val="24"/>
        </w:rPr>
        <w:t xml:space="preserve">En tenslotte zullen we de dag feestelijk beëindigen met de uitreiking van de Letterenfonds Vertaalprijs door onze directeur </w:t>
      </w:r>
      <w:proofErr w:type="spellStart"/>
      <w:r w:rsidRPr="00BB7AD0">
        <w:rPr>
          <w:rFonts w:ascii="Georgia" w:hAnsi="Georgia"/>
          <w:sz w:val="24"/>
          <w:szCs w:val="24"/>
        </w:rPr>
        <w:t>Tiziano</w:t>
      </w:r>
      <w:proofErr w:type="spellEnd"/>
      <w:r w:rsidRPr="00BB7AD0">
        <w:rPr>
          <w:rFonts w:ascii="Georgia" w:hAnsi="Georgia"/>
          <w:sz w:val="24"/>
          <w:szCs w:val="24"/>
        </w:rPr>
        <w:t xml:space="preserve"> Perez aan vertaalster Russisch-Nederlands Aai Prins.</w:t>
      </w:r>
    </w:p>
    <w:p w14:paraId="0DC6F4E5" w14:textId="57ACCAC4" w:rsidR="005B648D" w:rsidRPr="003D0564" w:rsidRDefault="005B648D" w:rsidP="002D21D2">
      <w:pPr>
        <w:spacing w:after="0" w:line="276" w:lineRule="auto"/>
      </w:pPr>
    </w:p>
    <w:sectPr w:rsidR="005B648D" w:rsidRPr="003D0564" w:rsidSect="008107E6">
      <w:footerReference w:type="default" r:id="rId8"/>
      <w:pgSz w:w="11906" w:h="16838"/>
      <w:pgMar w:top="1417" w:right="1417" w:bottom="1417" w:left="1417"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5CB66" w14:textId="77777777" w:rsidR="00CB3E4D" w:rsidRDefault="00CB3E4D" w:rsidP="000E1D7E">
      <w:pPr>
        <w:spacing w:after="0" w:line="240" w:lineRule="auto"/>
      </w:pPr>
      <w:r>
        <w:separator/>
      </w:r>
    </w:p>
  </w:endnote>
  <w:endnote w:type="continuationSeparator" w:id="0">
    <w:p w14:paraId="14037D3D" w14:textId="77777777" w:rsidR="00CB3E4D" w:rsidRDefault="00CB3E4D" w:rsidP="000E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171933"/>
      <w:docPartObj>
        <w:docPartGallery w:val="Page Numbers (Bottom of Page)"/>
        <w:docPartUnique/>
      </w:docPartObj>
    </w:sdtPr>
    <w:sdtContent>
      <w:p w14:paraId="2E84C65A" w14:textId="59782F02" w:rsidR="00DA3174" w:rsidRDefault="008107E6">
        <w:pPr>
          <w:pStyle w:val="Voettekst"/>
        </w:pPr>
        <w:r>
          <w:rPr>
            <w:noProof/>
            <w:lang w:eastAsia="nl-NL"/>
          </w:rPr>
          <w:drawing>
            <wp:inline distT="0" distB="0" distL="0" distR="0" wp14:anchorId="72B047E0" wp14:editId="750D5A1A">
              <wp:extent cx="5760720" cy="5727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5D4EF3A9" wp14:editId="6DD02BDF">
                  <wp:simplePos x="0" y="0"/>
                  <wp:positionH relativeFrom="page">
                    <wp:align>left</wp:align>
                  </wp:positionH>
                  <wp:positionV relativeFrom="page">
                    <wp:align>bottom</wp:align>
                  </wp:positionV>
                  <wp:extent cx="1762125" cy="1645285"/>
                  <wp:effectExtent l="0" t="0" r="9525" b="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62125" cy="164528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2E0640F8" w14:textId="77777777" w:rsidR="008107E6" w:rsidRDefault="008107E6">
                              <w:pPr>
                                <w:jc w:val="center"/>
                                <w:rPr>
                                  <w:szCs w:val="72"/>
                                </w:rPr>
                              </w:pPr>
                              <w:r>
                                <w:rPr>
                                  <w:rFonts w:eastAsiaTheme="minorEastAsia"/>
                                </w:rPr>
                                <w:fldChar w:fldCharType="begin"/>
                              </w:r>
                              <w:r>
                                <w:instrText>PAGE    \* MERGEFORMAT</w:instrText>
                              </w:r>
                              <w:r>
                                <w:rPr>
                                  <w:rFonts w:eastAsiaTheme="minorEastAsia"/>
                                </w:rPr>
                                <w:fldChar w:fldCharType="separate"/>
                              </w:r>
                              <w:r w:rsidRPr="008107E6">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38.75pt;height:129.5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" adj="21600" fillcolor="#d2eaf1" stroked="f">
                  <v:textbox>
                    <w:txbxContent>
                      <w:p w14:paraId="2E0640F8" w14:textId="77777777" w:rsidR="008107E6" w:rsidRDefault="008107E6">
                        <w:pPr>
                          <w:jc w:val="center"/>
                          <w:rPr>
                            <w:szCs w:val="72"/>
                          </w:rPr>
                        </w:pPr>
                        <w:r>
                          <w:rPr>
                            <w:rFonts w:eastAsiaTheme="minorEastAsia"/>
                          </w:rPr>
                          <w:fldChar w:fldCharType="begin"/>
                        </w:r>
                        <w:r>
                          <w:instrText>PAGE    \* MERGEFORMAT</w:instrText>
                        </w:r>
                        <w:r>
                          <w:rPr>
                            <w:rFonts w:eastAsiaTheme="minorEastAsia"/>
                          </w:rPr>
                          <w:fldChar w:fldCharType="separate"/>
                        </w:r>
                        <w:r w:rsidRPr="008107E6">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6869B" w14:textId="77777777" w:rsidR="00CB3E4D" w:rsidRDefault="00CB3E4D" w:rsidP="000E1D7E">
      <w:pPr>
        <w:spacing w:after="0" w:line="240" w:lineRule="auto"/>
      </w:pPr>
      <w:r>
        <w:separator/>
      </w:r>
    </w:p>
  </w:footnote>
  <w:footnote w:type="continuationSeparator" w:id="0">
    <w:p w14:paraId="3C47C476" w14:textId="77777777" w:rsidR="00CB3E4D" w:rsidRDefault="00CB3E4D" w:rsidP="000E1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6428D"/>
    <w:multiLevelType w:val="multilevel"/>
    <w:tmpl w:val="BCFA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FB4920"/>
    <w:multiLevelType w:val="hybridMultilevel"/>
    <w:tmpl w:val="F716BF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50C688E"/>
    <w:multiLevelType w:val="hybridMultilevel"/>
    <w:tmpl w:val="7C52CF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14013EE"/>
    <w:multiLevelType w:val="hybridMultilevel"/>
    <w:tmpl w:val="6726BE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15D79F2"/>
    <w:multiLevelType w:val="hybridMultilevel"/>
    <w:tmpl w:val="E24C40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0E608A3"/>
    <w:multiLevelType w:val="hybridMultilevel"/>
    <w:tmpl w:val="22687A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40"/>
    <w:rsid w:val="000020B4"/>
    <w:rsid w:val="00012289"/>
    <w:rsid w:val="00030950"/>
    <w:rsid w:val="00043082"/>
    <w:rsid w:val="0006750B"/>
    <w:rsid w:val="00071F6D"/>
    <w:rsid w:val="00085BF1"/>
    <w:rsid w:val="00094613"/>
    <w:rsid w:val="000A26FD"/>
    <w:rsid w:val="000B04DC"/>
    <w:rsid w:val="000B219C"/>
    <w:rsid w:val="000D06E4"/>
    <w:rsid w:val="000D1768"/>
    <w:rsid w:val="000E1D7E"/>
    <w:rsid w:val="000E3E56"/>
    <w:rsid w:val="000E708E"/>
    <w:rsid w:val="000F6158"/>
    <w:rsid w:val="00100D4F"/>
    <w:rsid w:val="00115E1A"/>
    <w:rsid w:val="00137E7C"/>
    <w:rsid w:val="001428F3"/>
    <w:rsid w:val="001652F5"/>
    <w:rsid w:val="001B0187"/>
    <w:rsid w:val="001B0D32"/>
    <w:rsid w:val="001B65F9"/>
    <w:rsid w:val="001C6B06"/>
    <w:rsid w:val="001D4220"/>
    <w:rsid w:val="001F3334"/>
    <w:rsid w:val="001F5610"/>
    <w:rsid w:val="001F75B4"/>
    <w:rsid w:val="00223848"/>
    <w:rsid w:val="00246A6A"/>
    <w:rsid w:val="002718F1"/>
    <w:rsid w:val="002768ED"/>
    <w:rsid w:val="0028765C"/>
    <w:rsid w:val="00291D5C"/>
    <w:rsid w:val="0029421C"/>
    <w:rsid w:val="002942FF"/>
    <w:rsid w:val="00296790"/>
    <w:rsid w:val="002A0734"/>
    <w:rsid w:val="002B55F8"/>
    <w:rsid w:val="002C0033"/>
    <w:rsid w:val="002C5024"/>
    <w:rsid w:val="002D1EC7"/>
    <w:rsid w:val="002D21D2"/>
    <w:rsid w:val="002D2F1B"/>
    <w:rsid w:val="002D50F2"/>
    <w:rsid w:val="0032280B"/>
    <w:rsid w:val="003247E0"/>
    <w:rsid w:val="0035634D"/>
    <w:rsid w:val="00370098"/>
    <w:rsid w:val="00393459"/>
    <w:rsid w:val="00395D91"/>
    <w:rsid w:val="003C05BB"/>
    <w:rsid w:val="003D0564"/>
    <w:rsid w:val="003E3B98"/>
    <w:rsid w:val="003F05A9"/>
    <w:rsid w:val="003F5424"/>
    <w:rsid w:val="00413446"/>
    <w:rsid w:val="00431DC9"/>
    <w:rsid w:val="00472A47"/>
    <w:rsid w:val="00495B24"/>
    <w:rsid w:val="004D4BAB"/>
    <w:rsid w:val="005270AD"/>
    <w:rsid w:val="005317D0"/>
    <w:rsid w:val="00557A24"/>
    <w:rsid w:val="0056139E"/>
    <w:rsid w:val="00576395"/>
    <w:rsid w:val="0059400B"/>
    <w:rsid w:val="005B0107"/>
    <w:rsid w:val="005B648D"/>
    <w:rsid w:val="005B70EE"/>
    <w:rsid w:val="005D1A7F"/>
    <w:rsid w:val="005D2508"/>
    <w:rsid w:val="00602871"/>
    <w:rsid w:val="006400C8"/>
    <w:rsid w:val="00652861"/>
    <w:rsid w:val="006620E9"/>
    <w:rsid w:val="006D0087"/>
    <w:rsid w:val="006D3C22"/>
    <w:rsid w:val="006E1F44"/>
    <w:rsid w:val="006E5108"/>
    <w:rsid w:val="006F38FD"/>
    <w:rsid w:val="0071025B"/>
    <w:rsid w:val="0071029F"/>
    <w:rsid w:val="007325B9"/>
    <w:rsid w:val="00752045"/>
    <w:rsid w:val="007541C8"/>
    <w:rsid w:val="007603F7"/>
    <w:rsid w:val="0076799B"/>
    <w:rsid w:val="007743C5"/>
    <w:rsid w:val="00776157"/>
    <w:rsid w:val="00782B79"/>
    <w:rsid w:val="00782E69"/>
    <w:rsid w:val="007B01D0"/>
    <w:rsid w:val="007D1425"/>
    <w:rsid w:val="007D5F0B"/>
    <w:rsid w:val="007E7394"/>
    <w:rsid w:val="007E7E5B"/>
    <w:rsid w:val="007F35CA"/>
    <w:rsid w:val="008107E6"/>
    <w:rsid w:val="00832822"/>
    <w:rsid w:val="008459AE"/>
    <w:rsid w:val="0086250A"/>
    <w:rsid w:val="00863010"/>
    <w:rsid w:val="008654A4"/>
    <w:rsid w:val="008677DC"/>
    <w:rsid w:val="0087058C"/>
    <w:rsid w:val="00880114"/>
    <w:rsid w:val="008876CB"/>
    <w:rsid w:val="00887D15"/>
    <w:rsid w:val="008911D2"/>
    <w:rsid w:val="008A54C7"/>
    <w:rsid w:val="008B12E9"/>
    <w:rsid w:val="008B360A"/>
    <w:rsid w:val="008C525B"/>
    <w:rsid w:val="008D293E"/>
    <w:rsid w:val="008D3A3E"/>
    <w:rsid w:val="008D7068"/>
    <w:rsid w:val="0091398A"/>
    <w:rsid w:val="0096007E"/>
    <w:rsid w:val="00965B52"/>
    <w:rsid w:val="00974B51"/>
    <w:rsid w:val="009C3D80"/>
    <w:rsid w:val="009C4D57"/>
    <w:rsid w:val="009C5D1D"/>
    <w:rsid w:val="009D70D5"/>
    <w:rsid w:val="009F2EC8"/>
    <w:rsid w:val="009F63C2"/>
    <w:rsid w:val="00A1439D"/>
    <w:rsid w:val="00A23D65"/>
    <w:rsid w:val="00A340FA"/>
    <w:rsid w:val="00A46D26"/>
    <w:rsid w:val="00A94F25"/>
    <w:rsid w:val="00AA7A3D"/>
    <w:rsid w:val="00AE24BE"/>
    <w:rsid w:val="00AF5018"/>
    <w:rsid w:val="00B13DD3"/>
    <w:rsid w:val="00B2651B"/>
    <w:rsid w:val="00B35302"/>
    <w:rsid w:val="00B46BD1"/>
    <w:rsid w:val="00B87A7D"/>
    <w:rsid w:val="00BA29F8"/>
    <w:rsid w:val="00BB31B1"/>
    <w:rsid w:val="00C0628B"/>
    <w:rsid w:val="00C4412B"/>
    <w:rsid w:val="00C502BB"/>
    <w:rsid w:val="00C52B51"/>
    <w:rsid w:val="00C551C1"/>
    <w:rsid w:val="00C5569F"/>
    <w:rsid w:val="00C56EAB"/>
    <w:rsid w:val="00C62004"/>
    <w:rsid w:val="00C63D54"/>
    <w:rsid w:val="00CA3129"/>
    <w:rsid w:val="00CA5F72"/>
    <w:rsid w:val="00CB3E4D"/>
    <w:rsid w:val="00CC3AEF"/>
    <w:rsid w:val="00CD7409"/>
    <w:rsid w:val="00CF6E5F"/>
    <w:rsid w:val="00D13E40"/>
    <w:rsid w:val="00D1793E"/>
    <w:rsid w:val="00D22BDC"/>
    <w:rsid w:val="00D34C31"/>
    <w:rsid w:val="00D36A3F"/>
    <w:rsid w:val="00D4564D"/>
    <w:rsid w:val="00D574AE"/>
    <w:rsid w:val="00D63E0C"/>
    <w:rsid w:val="00D7472B"/>
    <w:rsid w:val="00D85049"/>
    <w:rsid w:val="00D85F77"/>
    <w:rsid w:val="00DA3174"/>
    <w:rsid w:val="00DA6A48"/>
    <w:rsid w:val="00DB69C7"/>
    <w:rsid w:val="00DB7DFE"/>
    <w:rsid w:val="00DD2B40"/>
    <w:rsid w:val="00E10F57"/>
    <w:rsid w:val="00E34D11"/>
    <w:rsid w:val="00E67599"/>
    <w:rsid w:val="00E67BB6"/>
    <w:rsid w:val="00E95160"/>
    <w:rsid w:val="00EB0875"/>
    <w:rsid w:val="00EB3D95"/>
    <w:rsid w:val="00EC59EA"/>
    <w:rsid w:val="00EE1C3E"/>
    <w:rsid w:val="00EE2459"/>
    <w:rsid w:val="00EE4086"/>
    <w:rsid w:val="00EE53B0"/>
    <w:rsid w:val="00F07208"/>
    <w:rsid w:val="00F12BB4"/>
    <w:rsid w:val="00F23BB1"/>
    <w:rsid w:val="00F44CA6"/>
    <w:rsid w:val="00F46E9B"/>
    <w:rsid w:val="00F51E19"/>
    <w:rsid w:val="00F77743"/>
    <w:rsid w:val="00FA387E"/>
    <w:rsid w:val="00FB2B22"/>
    <w:rsid w:val="00FC6E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8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F63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4">
    <w:name w:val="heading 4"/>
    <w:basedOn w:val="Standaard"/>
    <w:link w:val="Kop4Char"/>
    <w:uiPriority w:val="9"/>
    <w:qFormat/>
    <w:rsid w:val="001B65F9"/>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D2B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B648D"/>
    <w:rPr>
      <w:color w:val="0000FF"/>
      <w:u w:val="single"/>
    </w:rPr>
  </w:style>
  <w:style w:type="character" w:customStyle="1" w:styleId="Kop4Char">
    <w:name w:val="Kop 4 Char"/>
    <w:basedOn w:val="Standaardalinea-lettertype"/>
    <w:link w:val="Kop4"/>
    <w:uiPriority w:val="9"/>
    <w:rsid w:val="001B65F9"/>
    <w:rPr>
      <w:rFonts w:ascii="Times New Roman" w:eastAsia="Times New Roman" w:hAnsi="Times New Roman" w:cs="Times New Roman"/>
      <w:b/>
      <w:bCs/>
      <w:sz w:val="24"/>
      <w:szCs w:val="24"/>
      <w:lang w:eastAsia="nl-NL"/>
    </w:rPr>
  </w:style>
  <w:style w:type="character" w:customStyle="1" w:styleId="Kop1Char">
    <w:name w:val="Kop 1 Char"/>
    <w:basedOn w:val="Standaardalinea-lettertype"/>
    <w:link w:val="Kop1"/>
    <w:uiPriority w:val="9"/>
    <w:rsid w:val="009F63C2"/>
    <w:rPr>
      <w:rFonts w:asciiTheme="majorHAnsi" w:eastAsiaTheme="majorEastAsia" w:hAnsiTheme="majorHAnsi" w:cstheme="majorBidi"/>
      <w:color w:val="2F5496" w:themeColor="accent1" w:themeShade="BF"/>
      <w:sz w:val="32"/>
      <w:szCs w:val="32"/>
    </w:rPr>
  </w:style>
  <w:style w:type="character" w:customStyle="1" w:styleId="h-boxedright--xs">
    <w:name w:val="h-boxedright--xs"/>
    <w:basedOn w:val="Standaardalinea-lettertype"/>
    <w:rsid w:val="009F63C2"/>
  </w:style>
  <w:style w:type="character" w:customStyle="1" w:styleId="sub-title">
    <w:name w:val="sub-title"/>
    <w:basedOn w:val="Standaardalinea-lettertype"/>
    <w:rsid w:val="009F63C2"/>
  </w:style>
  <w:style w:type="character" w:styleId="Nadruk">
    <w:name w:val="Emphasis"/>
    <w:basedOn w:val="Standaardalinea-lettertype"/>
    <w:uiPriority w:val="20"/>
    <w:qFormat/>
    <w:rsid w:val="00D574AE"/>
    <w:rPr>
      <w:i/>
      <w:iCs/>
    </w:rPr>
  </w:style>
  <w:style w:type="paragraph" w:styleId="Lijstalinea">
    <w:name w:val="List Paragraph"/>
    <w:basedOn w:val="Standaard"/>
    <w:uiPriority w:val="34"/>
    <w:qFormat/>
    <w:rsid w:val="002D2F1B"/>
    <w:pPr>
      <w:ind w:left="720"/>
      <w:contextualSpacing/>
    </w:pPr>
  </w:style>
  <w:style w:type="paragraph" w:styleId="Koptekst">
    <w:name w:val="header"/>
    <w:basedOn w:val="Standaard"/>
    <w:link w:val="KoptekstChar"/>
    <w:uiPriority w:val="99"/>
    <w:unhideWhenUsed/>
    <w:rsid w:val="000E1D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1D7E"/>
  </w:style>
  <w:style w:type="paragraph" w:styleId="Voettekst">
    <w:name w:val="footer"/>
    <w:basedOn w:val="Standaard"/>
    <w:link w:val="VoettekstChar"/>
    <w:uiPriority w:val="99"/>
    <w:unhideWhenUsed/>
    <w:rsid w:val="000E1D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1D7E"/>
  </w:style>
  <w:style w:type="paragraph" w:styleId="Ballontekst">
    <w:name w:val="Balloon Text"/>
    <w:basedOn w:val="Standaard"/>
    <w:link w:val="BallontekstChar"/>
    <w:uiPriority w:val="99"/>
    <w:semiHidden/>
    <w:unhideWhenUsed/>
    <w:rsid w:val="008107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07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F63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4">
    <w:name w:val="heading 4"/>
    <w:basedOn w:val="Standaard"/>
    <w:link w:val="Kop4Char"/>
    <w:uiPriority w:val="9"/>
    <w:qFormat/>
    <w:rsid w:val="001B65F9"/>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D2B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B648D"/>
    <w:rPr>
      <w:color w:val="0000FF"/>
      <w:u w:val="single"/>
    </w:rPr>
  </w:style>
  <w:style w:type="character" w:customStyle="1" w:styleId="Kop4Char">
    <w:name w:val="Kop 4 Char"/>
    <w:basedOn w:val="Standaardalinea-lettertype"/>
    <w:link w:val="Kop4"/>
    <w:uiPriority w:val="9"/>
    <w:rsid w:val="001B65F9"/>
    <w:rPr>
      <w:rFonts w:ascii="Times New Roman" w:eastAsia="Times New Roman" w:hAnsi="Times New Roman" w:cs="Times New Roman"/>
      <w:b/>
      <w:bCs/>
      <w:sz w:val="24"/>
      <w:szCs w:val="24"/>
      <w:lang w:eastAsia="nl-NL"/>
    </w:rPr>
  </w:style>
  <w:style w:type="character" w:customStyle="1" w:styleId="Kop1Char">
    <w:name w:val="Kop 1 Char"/>
    <w:basedOn w:val="Standaardalinea-lettertype"/>
    <w:link w:val="Kop1"/>
    <w:uiPriority w:val="9"/>
    <w:rsid w:val="009F63C2"/>
    <w:rPr>
      <w:rFonts w:asciiTheme="majorHAnsi" w:eastAsiaTheme="majorEastAsia" w:hAnsiTheme="majorHAnsi" w:cstheme="majorBidi"/>
      <w:color w:val="2F5496" w:themeColor="accent1" w:themeShade="BF"/>
      <w:sz w:val="32"/>
      <w:szCs w:val="32"/>
    </w:rPr>
  </w:style>
  <w:style w:type="character" w:customStyle="1" w:styleId="h-boxedright--xs">
    <w:name w:val="h-boxedright--xs"/>
    <w:basedOn w:val="Standaardalinea-lettertype"/>
    <w:rsid w:val="009F63C2"/>
  </w:style>
  <w:style w:type="character" w:customStyle="1" w:styleId="sub-title">
    <w:name w:val="sub-title"/>
    <w:basedOn w:val="Standaardalinea-lettertype"/>
    <w:rsid w:val="009F63C2"/>
  </w:style>
  <w:style w:type="character" w:styleId="Nadruk">
    <w:name w:val="Emphasis"/>
    <w:basedOn w:val="Standaardalinea-lettertype"/>
    <w:uiPriority w:val="20"/>
    <w:qFormat/>
    <w:rsid w:val="00D574AE"/>
    <w:rPr>
      <w:i/>
      <w:iCs/>
    </w:rPr>
  </w:style>
  <w:style w:type="paragraph" w:styleId="Lijstalinea">
    <w:name w:val="List Paragraph"/>
    <w:basedOn w:val="Standaard"/>
    <w:uiPriority w:val="34"/>
    <w:qFormat/>
    <w:rsid w:val="002D2F1B"/>
    <w:pPr>
      <w:ind w:left="720"/>
      <w:contextualSpacing/>
    </w:pPr>
  </w:style>
  <w:style w:type="paragraph" w:styleId="Koptekst">
    <w:name w:val="header"/>
    <w:basedOn w:val="Standaard"/>
    <w:link w:val="KoptekstChar"/>
    <w:uiPriority w:val="99"/>
    <w:unhideWhenUsed/>
    <w:rsid w:val="000E1D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1D7E"/>
  </w:style>
  <w:style w:type="paragraph" w:styleId="Voettekst">
    <w:name w:val="footer"/>
    <w:basedOn w:val="Standaard"/>
    <w:link w:val="VoettekstChar"/>
    <w:uiPriority w:val="99"/>
    <w:unhideWhenUsed/>
    <w:rsid w:val="000E1D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1D7E"/>
  </w:style>
  <w:style w:type="paragraph" w:styleId="Ballontekst">
    <w:name w:val="Balloon Text"/>
    <w:basedOn w:val="Standaard"/>
    <w:link w:val="BallontekstChar"/>
    <w:uiPriority w:val="99"/>
    <w:semiHidden/>
    <w:unhideWhenUsed/>
    <w:rsid w:val="008107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0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6147">
      <w:bodyDiv w:val="1"/>
      <w:marLeft w:val="0"/>
      <w:marRight w:val="0"/>
      <w:marTop w:val="0"/>
      <w:marBottom w:val="0"/>
      <w:divBdr>
        <w:top w:val="none" w:sz="0" w:space="0" w:color="auto"/>
        <w:left w:val="none" w:sz="0" w:space="0" w:color="auto"/>
        <w:bottom w:val="none" w:sz="0" w:space="0" w:color="auto"/>
        <w:right w:val="none" w:sz="0" w:space="0" w:color="auto"/>
      </w:divBdr>
    </w:div>
    <w:div w:id="127285145">
      <w:bodyDiv w:val="1"/>
      <w:marLeft w:val="0"/>
      <w:marRight w:val="0"/>
      <w:marTop w:val="0"/>
      <w:marBottom w:val="0"/>
      <w:divBdr>
        <w:top w:val="none" w:sz="0" w:space="0" w:color="auto"/>
        <w:left w:val="none" w:sz="0" w:space="0" w:color="auto"/>
        <w:bottom w:val="none" w:sz="0" w:space="0" w:color="auto"/>
        <w:right w:val="none" w:sz="0" w:space="0" w:color="auto"/>
      </w:divBdr>
    </w:div>
    <w:div w:id="460997408">
      <w:bodyDiv w:val="1"/>
      <w:marLeft w:val="0"/>
      <w:marRight w:val="0"/>
      <w:marTop w:val="0"/>
      <w:marBottom w:val="0"/>
      <w:divBdr>
        <w:top w:val="none" w:sz="0" w:space="0" w:color="auto"/>
        <w:left w:val="none" w:sz="0" w:space="0" w:color="auto"/>
        <w:bottom w:val="none" w:sz="0" w:space="0" w:color="auto"/>
        <w:right w:val="none" w:sz="0" w:space="0" w:color="auto"/>
      </w:divBdr>
    </w:div>
    <w:div w:id="501048121">
      <w:bodyDiv w:val="1"/>
      <w:marLeft w:val="0"/>
      <w:marRight w:val="0"/>
      <w:marTop w:val="0"/>
      <w:marBottom w:val="0"/>
      <w:divBdr>
        <w:top w:val="none" w:sz="0" w:space="0" w:color="auto"/>
        <w:left w:val="none" w:sz="0" w:space="0" w:color="auto"/>
        <w:bottom w:val="none" w:sz="0" w:space="0" w:color="auto"/>
        <w:right w:val="none" w:sz="0" w:space="0" w:color="auto"/>
      </w:divBdr>
    </w:div>
    <w:div w:id="811605834">
      <w:bodyDiv w:val="1"/>
      <w:marLeft w:val="0"/>
      <w:marRight w:val="0"/>
      <w:marTop w:val="0"/>
      <w:marBottom w:val="0"/>
      <w:divBdr>
        <w:top w:val="none" w:sz="0" w:space="0" w:color="auto"/>
        <w:left w:val="none" w:sz="0" w:space="0" w:color="auto"/>
        <w:bottom w:val="none" w:sz="0" w:space="0" w:color="auto"/>
        <w:right w:val="none" w:sz="0" w:space="0" w:color="auto"/>
      </w:divBdr>
    </w:div>
    <w:div w:id="842280351">
      <w:bodyDiv w:val="1"/>
      <w:marLeft w:val="0"/>
      <w:marRight w:val="0"/>
      <w:marTop w:val="0"/>
      <w:marBottom w:val="0"/>
      <w:divBdr>
        <w:top w:val="none" w:sz="0" w:space="0" w:color="auto"/>
        <w:left w:val="none" w:sz="0" w:space="0" w:color="auto"/>
        <w:bottom w:val="none" w:sz="0" w:space="0" w:color="auto"/>
        <w:right w:val="none" w:sz="0" w:space="0" w:color="auto"/>
      </w:divBdr>
    </w:div>
    <w:div w:id="1359307633">
      <w:bodyDiv w:val="1"/>
      <w:marLeft w:val="0"/>
      <w:marRight w:val="0"/>
      <w:marTop w:val="0"/>
      <w:marBottom w:val="0"/>
      <w:divBdr>
        <w:top w:val="none" w:sz="0" w:space="0" w:color="auto"/>
        <w:left w:val="none" w:sz="0" w:space="0" w:color="auto"/>
        <w:bottom w:val="none" w:sz="0" w:space="0" w:color="auto"/>
        <w:right w:val="none" w:sz="0" w:space="0" w:color="auto"/>
      </w:divBdr>
      <w:divsChild>
        <w:div w:id="41176338">
          <w:marLeft w:val="0"/>
          <w:marRight w:val="0"/>
          <w:marTop w:val="225"/>
          <w:marBottom w:val="0"/>
          <w:divBdr>
            <w:top w:val="none" w:sz="0" w:space="0" w:color="auto"/>
            <w:left w:val="none" w:sz="0" w:space="0" w:color="auto"/>
            <w:bottom w:val="none" w:sz="0" w:space="0" w:color="auto"/>
            <w:right w:val="none" w:sz="0" w:space="0" w:color="auto"/>
          </w:divBdr>
        </w:div>
      </w:divsChild>
    </w:div>
    <w:div w:id="1507402486">
      <w:bodyDiv w:val="1"/>
      <w:marLeft w:val="0"/>
      <w:marRight w:val="0"/>
      <w:marTop w:val="0"/>
      <w:marBottom w:val="0"/>
      <w:divBdr>
        <w:top w:val="none" w:sz="0" w:space="0" w:color="auto"/>
        <w:left w:val="none" w:sz="0" w:space="0" w:color="auto"/>
        <w:bottom w:val="none" w:sz="0" w:space="0" w:color="auto"/>
        <w:right w:val="none" w:sz="0" w:space="0" w:color="auto"/>
      </w:divBdr>
    </w:div>
    <w:div w:id="1599827746">
      <w:bodyDiv w:val="1"/>
      <w:marLeft w:val="0"/>
      <w:marRight w:val="0"/>
      <w:marTop w:val="0"/>
      <w:marBottom w:val="0"/>
      <w:divBdr>
        <w:top w:val="none" w:sz="0" w:space="0" w:color="auto"/>
        <w:left w:val="none" w:sz="0" w:space="0" w:color="auto"/>
        <w:bottom w:val="none" w:sz="0" w:space="0" w:color="auto"/>
        <w:right w:val="none" w:sz="0" w:space="0" w:color="auto"/>
      </w:divBdr>
    </w:div>
    <w:div w:id="1701784912">
      <w:bodyDiv w:val="1"/>
      <w:marLeft w:val="0"/>
      <w:marRight w:val="0"/>
      <w:marTop w:val="0"/>
      <w:marBottom w:val="0"/>
      <w:divBdr>
        <w:top w:val="none" w:sz="0" w:space="0" w:color="auto"/>
        <w:left w:val="none" w:sz="0" w:space="0" w:color="auto"/>
        <w:bottom w:val="none" w:sz="0" w:space="0" w:color="auto"/>
        <w:right w:val="none" w:sz="0" w:space="0" w:color="auto"/>
      </w:divBdr>
    </w:div>
    <w:div w:id="171299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9226</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2020-01-11T16:59:00Z</dcterms:created>
  <dcterms:modified xsi:type="dcterms:W3CDTF">2020-01-11T17:06:00Z</dcterms:modified>
</cp:coreProperties>
</file>