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9B" w:rsidRPr="00A63DC7" w:rsidRDefault="0016259B" w:rsidP="00675455">
      <w:pPr>
        <w:spacing w:after="0" w:line="276" w:lineRule="auto"/>
        <w:rPr>
          <w:rFonts w:ascii="Georgia" w:hAnsi="Georgia"/>
          <w:sz w:val="36"/>
          <w:szCs w:val="36"/>
        </w:rPr>
      </w:pPr>
      <w:bookmarkStart w:id="0" w:name="_GoBack"/>
      <w:bookmarkEnd w:id="0"/>
      <w:r w:rsidRPr="00A63DC7">
        <w:rPr>
          <w:rFonts w:ascii="Georgia" w:hAnsi="Georgia"/>
          <w:sz w:val="36"/>
          <w:szCs w:val="36"/>
        </w:rPr>
        <w:t>Rokus Hofstede</w:t>
      </w:r>
    </w:p>
    <w:p w:rsidR="0016259B" w:rsidRPr="00A63DC7" w:rsidRDefault="0016259B" w:rsidP="00675455">
      <w:pPr>
        <w:spacing w:after="0" w:line="276" w:lineRule="auto"/>
        <w:rPr>
          <w:rFonts w:ascii="Georgia" w:hAnsi="Georgia"/>
          <w:sz w:val="36"/>
          <w:szCs w:val="36"/>
        </w:rPr>
      </w:pPr>
    </w:p>
    <w:p w:rsidR="00A63DC7" w:rsidRDefault="0016259B" w:rsidP="00675455">
      <w:pPr>
        <w:spacing w:after="0" w:line="276" w:lineRule="auto"/>
        <w:rPr>
          <w:rFonts w:ascii="Georgia" w:hAnsi="Georgia"/>
          <w:sz w:val="36"/>
          <w:szCs w:val="36"/>
        </w:rPr>
      </w:pPr>
      <w:r w:rsidRPr="00A63DC7">
        <w:rPr>
          <w:rFonts w:ascii="Georgia" w:hAnsi="Georgia"/>
          <w:sz w:val="36"/>
          <w:szCs w:val="36"/>
        </w:rPr>
        <w:t>Wilfred Oranje (1951-2011)</w:t>
      </w:r>
    </w:p>
    <w:p w:rsidR="00A63DC7" w:rsidRDefault="00A63DC7" w:rsidP="00675455">
      <w:pPr>
        <w:spacing w:after="0" w:line="276" w:lineRule="auto"/>
        <w:rPr>
          <w:rFonts w:ascii="Georgia" w:hAnsi="Georgia"/>
          <w:sz w:val="36"/>
          <w:szCs w:val="36"/>
        </w:rPr>
      </w:pPr>
    </w:p>
    <w:p w:rsidR="00A63DC7" w:rsidRPr="00A63DC7" w:rsidRDefault="0016259B" w:rsidP="00675455">
      <w:pPr>
        <w:spacing w:after="0" w:line="276" w:lineRule="auto"/>
        <w:rPr>
          <w:rStyle w:val="Emphasis"/>
          <w:rFonts w:ascii="Georgia" w:hAnsi="Georgia" w:cs="Arial"/>
          <w:sz w:val="28"/>
          <w:szCs w:val="28"/>
        </w:rPr>
      </w:pPr>
      <w:r w:rsidRPr="00A63DC7">
        <w:rPr>
          <w:rStyle w:val="Emphasis"/>
          <w:rFonts w:ascii="Georgia" w:hAnsi="Georgia" w:cs="Arial"/>
          <w:sz w:val="28"/>
          <w:szCs w:val="28"/>
        </w:rPr>
        <w:t xml:space="preserve">Rokus Hofstede (1959) studeerde </w:t>
      </w:r>
      <w:r w:rsidRPr="00A63DC7">
        <w:rPr>
          <w:rFonts w:ascii="Georgia" w:hAnsi="Georgia" w:cs="Arial"/>
          <w:i/>
          <w:sz w:val="28"/>
          <w:szCs w:val="28"/>
        </w:rPr>
        <w:t xml:space="preserve">culturele antropologie en </w:t>
      </w:r>
      <w:r w:rsidRPr="00A63DC7">
        <w:rPr>
          <w:rStyle w:val="Emphasis"/>
          <w:rFonts w:ascii="Georgia" w:hAnsi="Georgia" w:cs="Arial"/>
          <w:sz w:val="28"/>
          <w:szCs w:val="28"/>
        </w:rPr>
        <w:t xml:space="preserve">vertaalde onder meer Pierre Bourdieu, Roland Barthes, Pierre Michon en Georges Perec. Samen met Martin de Haan – met wie hij ook al vele jaren </w:t>
      </w:r>
      <w:r w:rsidRPr="00A63DC7">
        <w:rPr>
          <w:rFonts w:ascii="Georgia" w:hAnsi="Georgia" w:cs="Arial"/>
          <w:i/>
          <w:sz w:val="28"/>
          <w:szCs w:val="28"/>
        </w:rPr>
        <w:t xml:space="preserve">het blog </w:t>
      </w:r>
      <w:r w:rsidRPr="00A63DC7">
        <w:rPr>
          <w:rFonts w:ascii="Georgia" w:hAnsi="Georgia" w:cs="Arial"/>
          <w:sz w:val="28"/>
          <w:szCs w:val="28"/>
        </w:rPr>
        <w:t>Hof/Haan</w:t>
      </w:r>
      <w:r w:rsidRPr="00A63DC7">
        <w:rPr>
          <w:rStyle w:val="Emphasis"/>
          <w:rFonts w:ascii="Georgia" w:hAnsi="Georgia" w:cs="Arial"/>
          <w:sz w:val="28"/>
          <w:szCs w:val="28"/>
        </w:rPr>
        <w:t xml:space="preserve"> </w:t>
      </w:r>
      <w:r w:rsidRPr="00A63DC7">
        <w:rPr>
          <w:rFonts w:ascii="Georgia" w:hAnsi="Georgia" w:cs="Arial"/>
          <w:i/>
          <w:sz w:val="28"/>
          <w:szCs w:val="28"/>
        </w:rPr>
        <w:t xml:space="preserve">schrijft – vertaalde hij </w:t>
      </w:r>
      <w:r w:rsidRPr="00A63DC7">
        <w:rPr>
          <w:rStyle w:val="Emphasis"/>
          <w:rFonts w:ascii="Georgia" w:hAnsi="Georgia" w:cs="Arial"/>
          <w:sz w:val="28"/>
          <w:szCs w:val="28"/>
        </w:rPr>
        <w:t xml:space="preserve">werk van Vivant Denon, Régis Jauffret en Marcel Proust. Hij recenseerde Franse literatuur voor </w:t>
      </w:r>
      <w:r w:rsidRPr="00A63DC7">
        <w:rPr>
          <w:rStyle w:val="Emphasis"/>
          <w:rFonts w:ascii="Georgia" w:hAnsi="Georgia" w:cs="Arial"/>
          <w:i w:val="0"/>
          <w:sz w:val="28"/>
          <w:szCs w:val="28"/>
        </w:rPr>
        <w:t>de Volkskrant</w:t>
      </w:r>
      <w:r w:rsidRPr="00A63DC7">
        <w:rPr>
          <w:rStyle w:val="Emphasis"/>
          <w:rFonts w:ascii="Georgia" w:hAnsi="Georgia" w:cs="Arial"/>
          <w:sz w:val="28"/>
          <w:szCs w:val="28"/>
        </w:rPr>
        <w:t xml:space="preserve"> en had een column in </w:t>
      </w:r>
      <w:r w:rsidRPr="00A63DC7">
        <w:rPr>
          <w:rStyle w:val="Emphasis"/>
          <w:rFonts w:ascii="Georgia" w:hAnsi="Georgia" w:cs="Arial"/>
          <w:i w:val="0"/>
          <w:sz w:val="28"/>
          <w:szCs w:val="28"/>
        </w:rPr>
        <w:t>Filter</w:t>
      </w:r>
      <w:r w:rsidRPr="00A63DC7">
        <w:rPr>
          <w:rStyle w:val="Emphasis"/>
          <w:rFonts w:ascii="Georgia" w:hAnsi="Georgia" w:cs="Arial"/>
          <w:sz w:val="28"/>
          <w:szCs w:val="28"/>
        </w:rPr>
        <w:t xml:space="preserve">. In 2011 herdacht hij op </w:t>
      </w:r>
      <w:r w:rsidRPr="00A63DC7">
        <w:rPr>
          <w:rStyle w:val="Emphasis"/>
          <w:rFonts w:ascii="Georgia" w:hAnsi="Georgia" w:cs="Arial"/>
          <w:i w:val="0"/>
          <w:sz w:val="28"/>
          <w:szCs w:val="28"/>
        </w:rPr>
        <w:t>Hof/Haan</w:t>
      </w:r>
      <w:r w:rsidRPr="00A63DC7">
        <w:rPr>
          <w:rStyle w:val="Emphasis"/>
          <w:rFonts w:ascii="Georgia" w:hAnsi="Georgia" w:cs="Arial"/>
          <w:sz w:val="28"/>
          <w:szCs w:val="28"/>
        </w:rPr>
        <w:t xml:space="preserve"> </w:t>
      </w:r>
      <w:r w:rsidR="00A63DC7" w:rsidRPr="00A63DC7">
        <w:rPr>
          <w:rStyle w:val="Emphasis"/>
          <w:rFonts w:ascii="Georgia" w:hAnsi="Georgia" w:cs="Arial"/>
          <w:sz w:val="28"/>
          <w:szCs w:val="28"/>
        </w:rPr>
        <w:t>zijn</w:t>
      </w:r>
      <w:r w:rsidRPr="00A63DC7">
        <w:rPr>
          <w:rStyle w:val="Emphasis"/>
          <w:rFonts w:ascii="Georgia" w:hAnsi="Georgia" w:cs="Arial"/>
          <w:sz w:val="28"/>
          <w:szCs w:val="28"/>
        </w:rPr>
        <w:t xml:space="preserve"> overleden </w:t>
      </w:r>
      <w:r w:rsidR="00A63DC7" w:rsidRPr="00A63DC7">
        <w:rPr>
          <w:rStyle w:val="Emphasis"/>
          <w:rFonts w:ascii="Georgia" w:hAnsi="Georgia" w:cs="Arial"/>
          <w:sz w:val="28"/>
          <w:szCs w:val="28"/>
        </w:rPr>
        <w:t xml:space="preserve">collega </w:t>
      </w:r>
      <w:r w:rsidRPr="00A63DC7">
        <w:rPr>
          <w:rStyle w:val="Emphasis"/>
          <w:rFonts w:ascii="Georgia" w:hAnsi="Georgia" w:cs="Arial"/>
          <w:sz w:val="28"/>
          <w:szCs w:val="28"/>
        </w:rPr>
        <w:t xml:space="preserve">Wilfred Oranje </w:t>
      </w:r>
      <w:r w:rsidR="00A63DC7" w:rsidRPr="00A63DC7">
        <w:rPr>
          <w:rStyle w:val="Emphasis"/>
          <w:rFonts w:ascii="Georgia" w:hAnsi="Georgia" w:cs="Arial"/>
          <w:sz w:val="28"/>
          <w:szCs w:val="28"/>
        </w:rPr>
        <w:t xml:space="preserve">en vijf jaar later kwam hij nog eens op diens </w:t>
      </w:r>
      <w:r w:rsidR="00A63DC7">
        <w:rPr>
          <w:rStyle w:val="Emphasis"/>
          <w:rFonts w:ascii="Georgia" w:hAnsi="Georgia" w:cs="Arial"/>
          <w:sz w:val="28"/>
          <w:szCs w:val="28"/>
        </w:rPr>
        <w:t xml:space="preserve">persoon en </w:t>
      </w:r>
      <w:r w:rsidR="00A63DC7" w:rsidRPr="00A63DC7">
        <w:rPr>
          <w:rStyle w:val="Emphasis"/>
          <w:rFonts w:ascii="Georgia" w:hAnsi="Georgia" w:cs="Arial"/>
          <w:sz w:val="28"/>
          <w:szCs w:val="28"/>
        </w:rPr>
        <w:t xml:space="preserve">werk terug. VertaalVerhaal is </w:t>
      </w:r>
      <w:r w:rsidR="00A63DC7">
        <w:rPr>
          <w:rStyle w:val="Emphasis"/>
          <w:rFonts w:ascii="Georgia" w:hAnsi="Georgia" w:cs="Arial"/>
          <w:sz w:val="28"/>
          <w:szCs w:val="28"/>
        </w:rPr>
        <w:t xml:space="preserve">zeer </w:t>
      </w:r>
      <w:r w:rsidR="00A63DC7" w:rsidRPr="00A63DC7">
        <w:rPr>
          <w:rStyle w:val="Emphasis"/>
          <w:rFonts w:ascii="Georgia" w:hAnsi="Georgia" w:cs="Arial"/>
          <w:sz w:val="28"/>
          <w:szCs w:val="28"/>
        </w:rPr>
        <w:t>verheugd beide bijdragen hieronder te mogen opnemen.</w:t>
      </w:r>
    </w:p>
    <w:p w:rsidR="00A63DC7" w:rsidRDefault="00A63DC7" w:rsidP="00675455">
      <w:pPr>
        <w:spacing w:after="0" w:line="276" w:lineRule="auto"/>
        <w:rPr>
          <w:rStyle w:val="Emphasis"/>
          <w:rFonts w:ascii="Georgia" w:hAnsi="Georgia" w:cs="Arial"/>
          <w:sz w:val="24"/>
          <w:szCs w:val="24"/>
        </w:rPr>
      </w:pPr>
      <w:r>
        <w:rPr>
          <w:rStyle w:val="Emphasis"/>
          <w:rFonts w:ascii="Georgia" w:hAnsi="Georgia" w:cs="Arial"/>
          <w:sz w:val="24"/>
          <w:szCs w:val="24"/>
        </w:rPr>
        <w:br w:type="page"/>
      </w:r>
    </w:p>
    <w:p w:rsidR="00A63DC7" w:rsidRDefault="00A63DC7" w:rsidP="00675455">
      <w:pPr>
        <w:spacing w:after="0" w:line="276" w:lineRule="auto"/>
        <w:rPr>
          <w:rFonts w:ascii="Georgia" w:hAnsi="Georgia"/>
          <w:sz w:val="36"/>
          <w:szCs w:val="36"/>
        </w:rPr>
      </w:pPr>
      <w:r w:rsidRPr="00A63DC7">
        <w:rPr>
          <w:rFonts w:ascii="Georgia" w:hAnsi="Georgia"/>
          <w:sz w:val="36"/>
          <w:szCs w:val="36"/>
        </w:rPr>
        <w:lastRenderedPageBreak/>
        <w:t>Wilfred Oranje (1951-2011)</w:t>
      </w:r>
    </w:p>
    <w:p w:rsidR="005064D5" w:rsidRDefault="005064D5" w:rsidP="00675455">
      <w:pPr>
        <w:spacing w:after="0" w:line="276" w:lineRule="auto"/>
        <w:rPr>
          <w:rFonts w:ascii="Georgia" w:eastAsia="Times New Roman" w:hAnsi="Georgia" w:cs="Arial"/>
          <w:sz w:val="24"/>
          <w:szCs w:val="24"/>
          <w:lang w:eastAsia="nl-NL"/>
        </w:rPr>
      </w:pPr>
    </w:p>
    <w:p w:rsidR="005064D5" w:rsidRDefault="0016259B" w:rsidP="00675455">
      <w:pPr>
        <w:spacing w:after="0" w:line="276" w:lineRule="auto"/>
        <w:rPr>
          <w:rFonts w:ascii="Georgia" w:eastAsia="Times New Roman" w:hAnsi="Georgia" w:cs="Arial"/>
          <w:sz w:val="24"/>
          <w:szCs w:val="24"/>
          <w:lang w:eastAsia="nl-NL"/>
        </w:rPr>
      </w:pPr>
      <w:r w:rsidRPr="0016259B">
        <w:rPr>
          <w:rFonts w:ascii="Georgia" w:eastAsia="Times New Roman" w:hAnsi="Georgia" w:cs="Arial"/>
          <w:sz w:val="24"/>
          <w:szCs w:val="24"/>
          <w:lang w:eastAsia="nl-NL"/>
        </w:rPr>
        <w:t>Nadat tot tweemaal toe een Italiaanse schrijver een jaar na door hem te zijn vertaald was overleden, had hij besloten zich nog uitsluitend op Duitstalige auteurs te richten – zo vertelde mij Wilfred Oranje afgelopen voorjaar, met de hem typerende mengeling van bravoure en zelfspot, toen ik hem enkele biografische weetjes probeerde te on</w:t>
      </w:r>
      <w:r w:rsidR="0041106C">
        <w:rPr>
          <w:rFonts w:ascii="Georgia" w:eastAsia="Times New Roman" w:hAnsi="Georgia" w:cs="Arial"/>
          <w:sz w:val="24"/>
          <w:szCs w:val="24"/>
          <w:lang w:eastAsia="nl-NL"/>
        </w:rPr>
        <w:t xml:space="preserve">tlokken voor een aan hem gewijd </w:t>
      </w:r>
      <w:r w:rsidRPr="0016259B">
        <w:rPr>
          <w:rFonts w:ascii="Georgia" w:eastAsia="Times New Roman" w:hAnsi="Georgia" w:cs="Arial"/>
          <w:sz w:val="24"/>
          <w:szCs w:val="24"/>
          <w:lang w:eastAsia="nl-NL"/>
        </w:rPr>
        <w:t>Wikipedia-lemma</w:t>
      </w:r>
      <w:r w:rsidR="00EE41C7">
        <w:rPr>
          <w:rFonts w:ascii="Georgia" w:eastAsia="Times New Roman" w:hAnsi="Georgia" w:cs="Arial"/>
          <w:sz w:val="24"/>
          <w:szCs w:val="24"/>
          <w:lang w:eastAsia="nl-NL"/>
        </w:rPr>
        <w:t>,</w:t>
      </w:r>
      <w:r w:rsidR="0041106C">
        <w:rPr>
          <w:rFonts w:ascii="Georgia" w:eastAsia="Times New Roman" w:hAnsi="Georgia" w:cs="Arial"/>
          <w:sz w:val="24"/>
          <w:szCs w:val="24"/>
          <w:lang w:eastAsia="nl-NL"/>
        </w:rPr>
        <w:t xml:space="preserve"> </w:t>
      </w:r>
      <w:r w:rsidRPr="0016259B">
        <w:rPr>
          <w:rFonts w:ascii="Georgia" w:eastAsia="Times New Roman" w:hAnsi="Georgia" w:cs="Arial"/>
          <w:sz w:val="24"/>
          <w:szCs w:val="24"/>
          <w:lang w:eastAsia="nl-NL"/>
        </w:rPr>
        <w:t>waarin bovenstaande opmerking het overigens niet heeft gehaald. Wel staat daar sinds vandaag zijn sterfjaar vermeld, en is de tegenwoordige tijd van het werkwoord ‘zijn’ door een verleden tijd vervangen.</w:t>
      </w:r>
    </w:p>
    <w:p w:rsidR="005064D5" w:rsidRDefault="0016259B" w:rsidP="00675455">
      <w:pPr>
        <w:spacing w:after="0" w:line="276" w:lineRule="auto"/>
        <w:ind w:firstLine="708"/>
        <w:rPr>
          <w:rFonts w:ascii="Georgia" w:eastAsia="Times New Roman" w:hAnsi="Georgia" w:cs="Arial"/>
          <w:sz w:val="24"/>
          <w:szCs w:val="24"/>
          <w:lang w:eastAsia="nl-NL"/>
        </w:rPr>
      </w:pPr>
      <w:r w:rsidRPr="0016259B">
        <w:rPr>
          <w:rFonts w:ascii="Georgia" w:eastAsia="Times New Roman" w:hAnsi="Georgia" w:cs="Arial"/>
          <w:sz w:val="24"/>
          <w:szCs w:val="24"/>
          <w:lang w:eastAsia="nl-NL"/>
        </w:rPr>
        <w:t>Oranjes dood is een groot verlies, voor de Nederlandse literatuur, die hij heeft verrijkt met een dertigjarig vertaaloeuvre van verbluffende kwaliteit, maar ook en speciaal voor allen die het geluk hebben gehad hem van nabij te mogen meemaken, met zijn generositeit en bescheidenheid, zijn immer speelse geest, zijn jongensachtige branie, zijn licht archaïsche welbespraaktheid, de lach die vaak op het punt stond door te breken in zijn stem.</w:t>
      </w:r>
    </w:p>
    <w:p w:rsidR="005064D5" w:rsidRDefault="0016259B" w:rsidP="00675455">
      <w:pPr>
        <w:spacing w:after="0" w:line="276" w:lineRule="auto"/>
        <w:ind w:firstLine="708"/>
        <w:rPr>
          <w:rFonts w:ascii="Georgia" w:eastAsia="Times New Roman" w:hAnsi="Georgia" w:cs="Arial"/>
          <w:sz w:val="24"/>
          <w:szCs w:val="24"/>
          <w:lang w:eastAsia="nl-NL"/>
        </w:rPr>
      </w:pPr>
      <w:r w:rsidRPr="0016259B">
        <w:rPr>
          <w:rFonts w:ascii="Georgia" w:eastAsia="Times New Roman" w:hAnsi="Georgia" w:cs="Arial"/>
          <w:sz w:val="24"/>
          <w:szCs w:val="24"/>
          <w:lang w:eastAsia="nl-NL"/>
        </w:rPr>
        <w:t>Ik weet dat hij scherp uit de hoek kon komen, vooral wanneer hij het te grabbel gooien van maatstaven van literaire kwaliteit trof met de gesel van zijn sarcasme. Ik vermoed dat hij bekommerde of opvliegende trekjes kon hebben. Zelf heb ik hem alleen gekend als een allerinnemendst man, en daarbij als een lichtend voorbeeld van toewijding aan de kunst van het vertalen.</w:t>
      </w:r>
    </w:p>
    <w:p w:rsidR="005064D5" w:rsidRDefault="0016259B" w:rsidP="00675455">
      <w:pPr>
        <w:spacing w:after="0" w:line="276" w:lineRule="auto"/>
        <w:ind w:firstLine="708"/>
        <w:rPr>
          <w:rFonts w:ascii="Georgia" w:eastAsia="Times New Roman" w:hAnsi="Georgia" w:cs="Arial"/>
          <w:sz w:val="24"/>
          <w:szCs w:val="24"/>
          <w:lang w:eastAsia="nl-NL"/>
        </w:rPr>
      </w:pPr>
      <w:r w:rsidRPr="0016259B">
        <w:rPr>
          <w:rFonts w:ascii="Georgia" w:eastAsia="Times New Roman" w:hAnsi="Georgia" w:cs="Arial"/>
          <w:sz w:val="24"/>
          <w:szCs w:val="24"/>
          <w:lang w:eastAsia="nl-NL"/>
        </w:rPr>
        <w:t>Bovenstaande schrijf ik in een door zomerstormen geteisterd Galicië. Ik ben overmand door verdriet, maar ook vol verlangen om, eenmaal thuis, enkele van de door Wilfred vertaalde boeken te herlezen. Nobele zoon, ik groet je!</w:t>
      </w:r>
    </w:p>
    <w:p w:rsidR="005064D5" w:rsidRDefault="005064D5" w:rsidP="00675455">
      <w:pPr>
        <w:spacing w:line="276" w:lineRule="auto"/>
        <w:rPr>
          <w:rFonts w:ascii="Georgia" w:eastAsia="Times New Roman" w:hAnsi="Georgia" w:cs="Arial"/>
          <w:sz w:val="24"/>
          <w:szCs w:val="24"/>
          <w:lang w:eastAsia="nl-NL"/>
        </w:rPr>
      </w:pPr>
      <w:r>
        <w:rPr>
          <w:rFonts w:ascii="Georgia" w:eastAsia="Times New Roman" w:hAnsi="Georgia" w:cs="Arial"/>
          <w:sz w:val="24"/>
          <w:szCs w:val="24"/>
          <w:lang w:eastAsia="nl-NL"/>
        </w:rPr>
        <w:br w:type="page"/>
      </w:r>
    </w:p>
    <w:p w:rsidR="0016259B" w:rsidRDefault="0016259B" w:rsidP="00675455">
      <w:pPr>
        <w:spacing w:after="0" w:line="276" w:lineRule="auto"/>
        <w:rPr>
          <w:rFonts w:ascii="Georgia" w:eastAsia="Times New Roman" w:hAnsi="Georgia" w:cs="Arial"/>
          <w:bCs/>
          <w:kern w:val="36"/>
          <w:sz w:val="36"/>
          <w:szCs w:val="36"/>
          <w:lang w:eastAsia="nl-NL"/>
        </w:rPr>
      </w:pPr>
      <w:r w:rsidRPr="0016259B">
        <w:rPr>
          <w:rFonts w:ascii="Georgia" w:eastAsia="Times New Roman" w:hAnsi="Georgia" w:cs="Arial"/>
          <w:bCs/>
          <w:kern w:val="36"/>
          <w:sz w:val="36"/>
          <w:szCs w:val="36"/>
          <w:lang w:eastAsia="nl-NL"/>
        </w:rPr>
        <w:lastRenderedPageBreak/>
        <w:t>Wilfred Oranje redivivus</w:t>
      </w:r>
    </w:p>
    <w:p w:rsidR="005064D5" w:rsidRPr="0016259B" w:rsidRDefault="005064D5" w:rsidP="00675455">
      <w:pPr>
        <w:spacing w:after="0" w:line="276" w:lineRule="auto"/>
        <w:rPr>
          <w:rFonts w:ascii="Georgia" w:eastAsia="Times New Roman" w:hAnsi="Georgia" w:cs="Arial"/>
          <w:bCs/>
          <w:kern w:val="36"/>
          <w:sz w:val="36"/>
          <w:szCs w:val="36"/>
          <w:lang w:eastAsia="nl-NL"/>
        </w:rPr>
      </w:pPr>
    </w:p>
    <w:p w:rsidR="0016259B" w:rsidRDefault="0016259B" w:rsidP="00675455">
      <w:pPr>
        <w:shd w:val="clear" w:color="auto" w:fill="FFFFFF"/>
        <w:spacing w:after="0" w:line="276" w:lineRule="auto"/>
        <w:rPr>
          <w:rFonts w:ascii="Georgia" w:eastAsia="Times New Roman" w:hAnsi="Georgia" w:cs="Arial"/>
          <w:sz w:val="24"/>
          <w:szCs w:val="24"/>
          <w:lang w:eastAsia="nl-NL"/>
        </w:rPr>
      </w:pPr>
      <w:r w:rsidRPr="0016259B">
        <w:rPr>
          <w:rFonts w:ascii="Georgia" w:eastAsia="Times New Roman" w:hAnsi="Georgia" w:cs="Arial"/>
          <w:sz w:val="24"/>
          <w:szCs w:val="24"/>
          <w:lang w:eastAsia="nl-NL"/>
        </w:rPr>
        <w:t>In de zomer van 2011 overleed vertaler Wilfred Oranje, pas 59 jaar oud. Het bericht van zijn dood bereikte mij in het kustdorp in Galicië – het Spaanse Galicië, niet het Pools-Oekraïense – waar ik toen op va</w:t>
      </w:r>
      <w:r w:rsidR="008E4DA6">
        <w:rPr>
          <w:rFonts w:ascii="Georgia" w:eastAsia="Times New Roman" w:hAnsi="Georgia" w:cs="Arial"/>
          <w:sz w:val="24"/>
          <w:szCs w:val="24"/>
          <w:lang w:eastAsia="nl-NL"/>
        </w:rPr>
        <w:t xml:space="preserve">kantie was. Ik schreef een kort </w:t>
      </w:r>
      <w:r w:rsidRPr="0016259B">
        <w:rPr>
          <w:rFonts w:ascii="Georgia" w:eastAsia="Times New Roman" w:hAnsi="Georgia" w:cs="Arial"/>
          <w:sz w:val="24"/>
          <w:szCs w:val="24"/>
          <w:lang w:eastAsia="nl-NL"/>
        </w:rPr>
        <w:t>in memoriam, waarvan de slotzin luidde: ‘Ik ben overmand door verdriet, maar ook vol verlangen om, eenmaal thuis, enkele van de door Wilfred vertaalde boeken te herlezen. Nobele zoon, ik groet je!’</w:t>
      </w:r>
    </w:p>
    <w:p w:rsidR="005064D5" w:rsidRPr="0016259B" w:rsidRDefault="005064D5" w:rsidP="00675455">
      <w:pPr>
        <w:shd w:val="clear" w:color="auto" w:fill="FFFFFF"/>
        <w:spacing w:after="0" w:line="276" w:lineRule="auto"/>
        <w:rPr>
          <w:rFonts w:ascii="Georgia" w:eastAsia="Times New Roman" w:hAnsi="Georgia" w:cs="Arial"/>
          <w:sz w:val="24"/>
          <w:szCs w:val="24"/>
          <w:lang w:eastAsia="nl-NL"/>
        </w:rPr>
      </w:pPr>
    </w:p>
    <w:p w:rsidR="005064D5" w:rsidRDefault="0016259B" w:rsidP="00675455">
      <w:pPr>
        <w:shd w:val="clear" w:color="auto" w:fill="FFFFFF"/>
        <w:spacing w:after="0" w:line="276" w:lineRule="auto"/>
        <w:rPr>
          <w:rFonts w:ascii="Georgia" w:eastAsia="Times New Roman" w:hAnsi="Georgia" w:cs="Arial"/>
          <w:sz w:val="24"/>
          <w:szCs w:val="24"/>
          <w:lang w:eastAsia="nl-NL"/>
        </w:rPr>
      </w:pPr>
      <w:r w:rsidRPr="0016259B">
        <w:rPr>
          <w:rFonts w:ascii="Georgia" w:eastAsia="Times New Roman" w:hAnsi="Georgia" w:cs="Arial"/>
          <w:noProof/>
          <w:sz w:val="24"/>
          <w:szCs w:val="24"/>
          <w:lang w:eastAsia="nl-NL"/>
        </w:rPr>
        <w:drawing>
          <wp:anchor distT="0" distB="0" distL="114300" distR="114300" simplePos="0" relativeHeight="251658240" behindDoc="1" locked="0" layoutInCell="1" allowOverlap="1" wp14:anchorId="2F0928BE" wp14:editId="0D6CBE18">
            <wp:simplePos x="0" y="0"/>
            <wp:positionH relativeFrom="column">
              <wp:posOffset>-4445</wp:posOffset>
            </wp:positionH>
            <wp:positionV relativeFrom="paragraph">
              <wp:posOffset>4445</wp:posOffset>
            </wp:positionV>
            <wp:extent cx="1685925" cy="2705100"/>
            <wp:effectExtent l="0" t="0" r="9525" b="0"/>
            <wp:wrapTight wrapText="bothSides">
              <wp:wrapPolygon edited="0">
                <wp:start x="0" y="0"/>
                <wp:lineTo x="0" y="21448"/>
                <wp:lineTo x="21478" y="21448"/>
                <wp:lineTo x="21478" y="0"/>
                <wp:lineTo x="0" y="0"/>
              </wp:wrapPolygon>
            </wp:wrapTight>
            <wp:docPr id="2" name="Afbeelding 2" descr="Roth.Job.oms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h.Job.omsla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59B">
        <w:rPr>
          <w:rFonts w:ascii="Georgia" w:eastAsia="Times New Roman" w:hAnsi="Georgia" w:cs="Arial"/>
          <w:sz w:val="24"/>
          <w:szCs w:val="24"/>
          <w:lang w:eastAsia="nl-NL"/>
        </w:rPr>
        <w:t>Vijf jaar later kwam ik eindelijk aan de vervulling van dat verlangen toe, in hetzelfde Galicische kustdorp. Ik las er deze zomer</w:t>
      </w:r>
      <w:r w:rsidR="008E4DA6">
        <w:rPr>
          <w:rFonts w:ascii="Georgia" w:eastAsia="Times New Roman" w:hAnsi="Georgia" w:cs="Arial"/>
          <w:sz w:val="24"/>
          <w:szCs w:val="24"/>
          <w:lang w:eastAsia="nl-NL"/>
        </w:rPr>
        <w:t xml:space="preserve"> </w:t>
      </w:r>
      <w:r w:rsidRPr="0016259B">
        <w:rPr>
          <w:rFonts w:ascii="Georgia" w:eastAsia="Times New Roman" w:hAnsi="Georgia" w:cs="Arial"/>
          <w:i/>
          <w:iCs/>
          <w:sz w:val="24"/>
          <w:szCs w:val="24"/>
          <w:lang w:eastAsia="nl-NL"/>
        </w:rPr>
        <w:t>Job: roman over een eenvoudige man</w:t>
      </w:r>
      <w:r w:rsidR="008E4DA6">
        <w:rPr>
          <w:rFonts w:ascii="Georgia" w:eastAsia="Times New Roman" w:hAnsi="Georgia" w:cs="Arial"/>
          <w:sz w:val="24"/>
          <w:szCs w:val="24"/>
          <w:lang w:eastAsia="nl-NL"/>
        </w:rPr>
        <w:t xml:space="preserve"> </w:t>
      </w:r>
      <w:r w:rsidRPr="0016259B">
        <w:rPr>
          <w:rFonts w:ascii="Georgia" w:eastAsia="Times New Roman" w:hAnsi="Georgia" w:cs="Arial"/>
          <w:sz w:val="24"/>
          <w:szCs w:val="24"/>
          <w:lang w:eastAsia="nl-NL"/>
        </w:rPr>
        <w:t>van Joseph Roth, in Oranjes vertaling uit 2007 (die hij verricht</w:t>
      </w:r>
      <w:r w:rsidR="008B676B">
        <w:rPr>
          <w:rFonts w:ascii="Georgia" w:eastAsia="Times New Roman" w:hAnsi="Georgia" w:cs="Arial"/>
          <w:sz w:val="24"/>
          <w:szCs w:val="24"/>
          <w:lang w:eastAsia="nl-NL"/>
        </w:rPr>
        <w:t>t</w:t>
      </w:r>
      <w:r w:rsidRPr="0016259B">
        <w:rPr>
          <w:rFonts w:ascii="Georgia" w:eastAsia="Times New Roman" w:hAnsi="Georgia" w:cs="Arial"/>
          <w:sz w:val="24"/>
          <w:szCs w:val="24"/>
          <w:lang w:eastAsia="nl-NL"/>
        </w:rPr>
        <w:t>e onder Elly Schippers’ eindredactie). Ik heb geen idee hoe Oranjes voorlopers – Jeannette Wink-Nijhuis in 1935, Nico Rost in 1953 en Martin Mooij in 198</w:t>
      </w:r>
      <w:r w:rsidR="008E4DA6">
        <w:rPr>
          <w:rFonts w:ascii="Georgia" w:eastAsia="Times New Roman" w:hAnsi="Georgia" w:cs="Arial"/>
          <w:sz w:val="24"/>
          <w:szCs w:val="24"/>
          <w:lang w:eastAsia="nl-NL"/>
        </w:rPr>
        <w:t xml:space="preserve">0 – het er bij het vertalen van </w:t>
      </w:r>
      <w:r w:rsidRPr="0016259B">
        <w:rPr>
          <w:rFonts w:ascii="Georgia" w:eastAsia="Times New Roman" w:hAnsi="Georgia" w:cs="Arial"/>
          <w:i/>
          <w:iCs/>
          <w:sz w:val="24"/>
          <w:szCs w:val="24"/>
          <w:lang w:eastAsia="nl-NL"/>
        </w:rPr>
        <w:t>Hio</w:t>
      </w:r>
      <w:r w:rsidR="008E4DA6">
        <w:rPr>
          <w:rFonts w:ascii="Georgia" w:eastAsia="Times New Roman" w:hAnsi="Georgia" w:cs="Arial"/>
          <w:i/>
          <w:iCs/>
          <w:sz w:val="24"/>
          <w:szCs w:val="24"/>
          <w:lang w:eastAsia="nl-NL"/>
        </w:rPr>
        <w:t xml:space="preserve">b: Roman eines einfachen Mannes </w:t>
      </w:r>
      <w:r w:rsidRPr="0016259B">
        <w:rPr>
          <w:rFonts w:ascii="Georgia" w:eastAsia="Times New Roman" w:hAnsi="Georgia" w:cs="Arial"/>
          <w:sz w:val="24"/>
          <w:szCs w:val="24"/>
          <w:lang w:eastAsia="nl-NL"/>
        </w:rPr>
        <w:t>van hebben afgebracht, maar de vertaling van Oranje was voor mij een verpletterende leeservaring.</w:t>
      </w:r>
    </w:p>
    <w:p w:rsidR="005064D5" w:rsidRDefault="0016259B" w:rsidP="00675455">
      <w:pPr>
        <w:shd w:val="clear" w:color="auto" w:fill="FFFFFF"/>
        <w:spacing w:after="0" w:line="276" w:lineRule="auto"/>
        <w:ind w:firstLine="708"/>
        <w:rPr>
          <w:rFonts w:ascii="Georgia" w:eastAsia="Times New Roman" w:hAnsi="Georgia" w:cs="Arial"/>
          <w:sz w:val="24"/>
          <w:szCs w:val="24"/>
          <w:lang w:eastAsia="nl-NL"/>
        </w:rPr>
      </w:pPr>
      <w:r w:rsidRPr="0016259B">
        <w:rPr>
          <w:rFonts w:ascii="Georgia" w:eastAsia="Times New Roman" w:hAnsi="Georgia" w:cs="Arial"/>
          <w:sz w:val="24"/>
          <w:szCs w:val="24"/>
          <w:lang w:eastAsia="nl-NL"/>
        </w:rPr>
        <w:t xml:space="preserve">Op de begrafenisplechtigheid, in de Noorderkerk in Amsterdam, bleef het radicaal-linkse activisme van Wilfred Oranje in de roemruchte jaren 60 en 70 niet onvermeld – naar die rebelse grondhouding verwees in zijn latere leven nog altijd zijn uitstraling van eeuwige student. Maar de herkomst van zijn fenomenale taalgevoel, besefte ik tijdens die plechtigheid, moest waarschijnlijk elders worden gezocht. Tijdens de uitvaart werd namelijk ook gewag gemaakt, zij het ietwat besmuikt, van </w:t>
      </w:r>
      <w:r w:rsidR="001D076F" w:rsidRPr="001D076F">
        <w:rPr>
          <w:rFonts w:ascii="Georgia" w:eastAsia="Times New Roman" w:hAnsi="Georgia" w:cs="Arial"/>
          <w:sz w:val="24"/>
          <w:szCs w:val="24"/>
          <w:lang w:eastAsia="nl-NL"/>
        </w:rPr>
        <w:t>het feit dat Oranje indirect was opgegroeid met de gereformeerde cultuur, omdat zijn vader afkomstig was uit een bijbelvast, strenggereformeerd gezin, waar de ‘tale Kanaäns’ vast veelvuldig had opgeklonken.</w:t>
      </w:r>
    </w:p>
    <w:p w:rsidR="005064D5" w:rsidRDefault="0016259B" w:rsidP="00675455">
      <w:pPr>
        <w:shd w:val="clear" w:color="auto" w:fill="FFFFFF"/>
        <w:spacing w:after="0" w:line="276" w:lineRule="auto"/>
        <w:ind w:firstLine="708"/>
        <w:rPr>
          <w:rFonts w:ascii="Georgia" w:eastAsia="Times New Roman" w:hAnsi="Georgia" w:cs="Arial"/>
          <w:sz w:val="24"/>
          <w:szCs w:val="24"/>
          <w:lang w:eastAsia="nl-NL"/>
        </w:rPr>
      </w:pPr>
      <w:r w:rsidRPr="0016259B">
        <w:rPr>
          <w:rFonts w:ascii="Georgia" w:eastAsia="Times New Roman" w:hAnsi="Georgia" w:cs="Arial"/>
          <w:sz w:val="24"/>
          <w:szCs w:val="24"/>
          <w:lang w:eastAsia="nl-NL"/>
        </w:rPr>
        <w:t xml:space="preserve">Roth heeft in elk geval in Oranje, vertaler van een tiental Roth-titels, een geweldige vertolker gevonden. Het weemoedige, schrijnende verhaal over de ‘eenvoudige jood’ Mendel Singer, die door een wrede God zwaar wordt beproefd, klinkt als een bezwerende mengeling van twee vertelvormen, die van een hedendaagse sociale satire en die van de bijbelverhalen waar de titel van het boek naar verwijst (het bijbelboek Job maakt deel uit van de Hebreeuwse bijbel, Roth is er in zijn jeugd mogelijk mee vertrouwd geraakt). Waarschijnlijk juist vanwege zijn eigen vertrouwdheid met de bijbelse taalmuziek is Oranje is er zo goed in geslaagd die bezwerende </w:t>
      </w:r>
      <w:r w:rsidR="008E4DA6">
        <w:rPr>
          <w:rFonts w:ascii="Georgia" w:eastAsia="Times New Roman" w:hAnsi="Georgia" w:cs="Arial"/>
          <w:sz w:val="24"/>
          <w:szCs w:val="24"/>
          <w:lang w:eastAsia="nl-NL"/>
        </w:rPr>
        <w:t xml:space="preserve">toon te vatten. Oranje zou voor </w:t>
      </w:r>
      <w:r w:rsidRPr="0016259B">
        <w:rPr>
          <w:rFonts w:ascii="Georgia" w:eastAsia="Times New Roman" w:hAnsi="Georgia" w:cs="Arial"/>
          <w:i/>
          <w:iCs/>
          <w:sz w:val="24"/>
          <w:szCs w:val="24"/>
          <w:lang w:eastAsia="nl-NL"/>
        </w:rPr>
        <w:t>Job</w:t>
      </w:r>
      <w:r w:rsidR="008E4DA6">
        <w:rPr>
          <w:rFonts w:ascii="Georgia" w:eastAsia="Times New Roman" w:hAnsi="Georgia" w:cs="Arial"/>
          <w:sz w:val="24"/>
          <w:szCs w:val="24"/>
          <w:lang w:eastAsia="nl-NL"/>
        </w:rPr>
        <w:t xml:space="preserve"> </w:t>
      </w:r>
      <w:r w:rsidRPr="0016259B">
        <w:rPr>
          <w:rFonts w:ascii="Georgia" w:eastAsia="Times New Roman" w:hAnsi="Georgia" w:cs="Arial"/>
          <w:sz w:val="24"/>
          <w:szCs w:val="24"/>
          <w:lang w:eastAsia="nl-NL"/>
        </w:rPr>
        <w:t>een prijs hebben verdiend; hij schrijft een Nederlands dat het proza van onze grootste stilisten evenaart – ik denk aan schrijvers als Walschap, Reve of Kellendonk.</w:t>
      </w:r>
    </w:p>
    <w:p w:rsidR="0016259B" w:rsidRDefault="0016259B" w:rsidP="00675455">
      <w:pPr>
        <w:shd w:val="clear" w:color="auto" w:fill="FFFFFF"/>
        <w:spacing w:after="0" w:line="276" w:lineRule="auto"/>
        <w:ind w:firstLine="708"/>
        <w:rPr>
          <w:rFonts w:ascii="Georgia" w:eastAsia="Times New Roman" w:hAnsi="Georgia" w:cs="Arial"/>
          <w:sz w:val="24"/>
          <w:szCs w:val="24"/>
          <w:lang w:eastAsia="nl-NL"/>
        </w:rPr>
      </w:pPr>
      <w:r w:rsidRPr="0016259B">
        <w:rPr>
          <w:rFonts w:ascii="Georgia" w:eastAsia="Times New Roman" w:hAnsi="Georgia" w:cs="Arial"/>
          <w:sz w:val="24"/>
          <w:szCs w:val="24"/>
          <w:lang w:eastAsia="nl-NL"/>
        </w:rPr>
        <w:t>Sprookjesachtig is de manier waarop Roth &amp; Oranje het trage verstrijken van de tijd weten op te roepen en zo het levensverhaal van Mendel Singer een klaaglijke, elegische grondtoon geven:</w:t>
      </w:r>
    </w:p>
    <w:p w:rsidR="005064D5" w:rsidRPr="0016259B" w:rsidRDefault="005064D5" w:rsidP="00675455">
      <w:pPr>
        <w:shd w:val="clear" w:color="auto" w:fill="FFFFFF"/>
        <w:spacing w:after="0" w:line="276" w:lineRule="auto"/>
        <w:ind w:firstLine="708"/>
        <w:rPr>
          <w:rFonts w:ascii="Georgia" w:eastAsia="Times New Roman" w:hAnsi="Georgia" w:cs="Arial"/>
          <w:sz w:val="24"/>
          <w:szCs w:val="24"/>
          <w:lang w:eastAsia="nl-NL"/>
        </w:rPr>
      </w:pPr>
    </w:p>
    <w:p w:rsidR="0016259B" w:rsidRPr="0016259B" w:rsidRDefault="0016259B" w:rsidP="00675455">
      <w:pPr>
        <w:shd w:val="clear" w:color="auto" w:fill="FFFFFF"/>
        <w:spacing w:after="0" w:line="276" w:lineRule="auto"/>
        <w:ind w:left="708"/>
        <w:rPr>
          <w:rFonts w:ascii="Georgia" w:eastAsia="Times New Roman" w:hAnsi="Georgia" w:cs="Arial"/>
          <w:i/>
          <w:iCs/>
          <w:sz w:val="24"/>
          <w:szCs w:val="24"/>
          <w:lang w:eastAsia="nl-NL"/>
        </w:rPr>
      </w:pPr>
      <w:r w:rsidRPr="0016259B">
        <w:rPr>
          <w:rFonts w:ascii="Georgia" w:eastAsia="Times New Roman" w:hAnsi="Georgia" w:cs="Arial"/>
          <w:i/>
          <w:iCs/>
          <w:sz w:val="24"/>
          <w:szCs w:val="24"/>
          <w:lang w:eastAsia="nl-NL"/>
        </w:rPr>
        <w:t>‘De dagen rekten zich tot weken, de weken dijden uit tot maanden, twaalf maanden maakten het jaar vol.’</w:t>
      </w:r>
    </w:p>
    <w:p w:rsidR="005064D5" w:rsidRDefault="005064D5" w:rsidP="00675455">
      <w:pPr>
        <w:shd w:val="clear" w:color="auto" w:fill="FFFFFF"/>
        <w:spacing w:after="0" w:line="276" w:lineRule="auto"/>
        <w:rPr>
          <w:rFonts w:ascii="Georgia" w:eastAsia="Times New Roman" w:hAnsi="Georgia" w:cs="Arial"/>
          <w:sz w:val="24"/>
          <w:szCs w:val="24"/>
          <w:lang w:eastAsia="nl-NL"/>
        </w:rPr>
      </w:pPr>
    </w:p>
    <w:p w:rsidR="0016259B" w:rsidRPr="0016259B" w:rsidRDefault="0016259B" w:rsidP="00675455">
      <w:pPr>
        <w:shd w:val="clear" w:color="auto" w:fill="FFFFFF"/>
        <w:spacing w:after="0" w:line="276" w:lineRule="auto"/>
        <w:rPr>
          <w:rFonts w:ascii="Georgia" w:eastAsia="Times New Roman" w:hAnsi="Georgia" w:cs="Arial"/>
          <w:sz w:val="24"/>
          <w:szCs w:val="24"/>
          <w:lang w:eastAsia="nl-NL"/>
        </w:rPr>
      </w:pPr>
      <w:r w:rsidRPr="0016259B">
        <w:rPr>
          <w:rFonts w:ascii="Georgia" w:eastAsia="Times New Roman" w:hAnsi="Georgia" w:cs="Arial"/>
          <w:sz w:val="24"/>
          <w:szCs w:val="24"/>
          <w:lang w:eastAsia="nl-NL"/>
        </w:rPr>
        <w:t>Of ook:</w:t>
      </w:r>
    </w:p>
    <w:p w:rsidR="005064D5" w:rsidRDefault="005064D5" w:rsidP="00675455">
      <w:pPr>
        <w:shd w:val="clear" w:color="auto" w:fill="FFFFFF"/>
        <w:spacing w:after="0" w:line="276" w:lineRule="auto"/>
        <w:rPr>
          <w:rFonts w:ascii="Georgia" w:eastAsia="Times New Roman" w:hAnsi="Georgia" w:cs="Arial"/>
          <w:i/>
          <w:iCs/>
          <w:sz w:val="24"/>
          <w:szCs w:val="24"/>
          <w:lang w:eastAsia="nl-NL"/>
        </w:rPr>
      </w:pPr>
    </w:p>
    <w:p w:rsidR="0016259B" w:rsidRPr="0016259B" w:rsidRDefault="0016259B" w:rsidP="00675455">
      <w:pPr>
        <w:shd w:val="clear" w:color="auto" w:fill="FFFFFF"/>
        <w:spacing w:after="0" w:line="276" w:lineRule="auto"/>
        <w:ind w:left="708"/>
        <w:rPr>
          <w:rFonts w:ascii="Georgia" w:eastAsia="Times New Roman" w:hAnsi="Georgia" w:cs="Arial"/>
          <w:i/>
          <w:iCs/>
          <w:sz w:val="24"/>
          <w:szCs w:val="24"/>
          <w:lang w:eastAsia="nl-NL"/>
        </w:rPr>
      </w:pPr>
      <w:r w:rsidRPr="0016259B">
        <w:rPr>
          <w:rFonts w:ascii="Georgia" w:eastAsia="Times New Roman" w:hAnsi="Georgia" w:cs="Arial"/>
          <w:i/>
          <w:iCs/>
          <w:sz w:val="24"/>
          <w:szCs w:val="24"/>
          <w:lang w:eastAsia="nl-NL"/>
        </w:rPr>
        <w:t>‘Zo wandelde hij door de tijd de ouderdom tegemoet, van ochtendgebed naar avondgebed, van ontbijt naar avondmaal, van het moment van ontwaken naar de slaap.’</w:t>
      </w:r>
    </w:p>
    <w:p w:rsidR="005064D5" w:rsidRDefault="005064D5" w:rsidP="00675455">
      <w:pPr>
        <w:shd w:val="clear" w:color="auto" w:fill="FFFFFF"/>
        <w:spacing w:after="0" w:line="276" w:lineRule="auto"/>
        <w:rPr>
          <w:rFonts w:ascii="Georgia" w:eastAsia="Times New Roman" w:hAnsi="Georgia" w:cs="Arial"/>
          <w:sz w:val="24"/>
          <w:szCs w:val="24"/>
          <w:lang w:eastAsia="nl-NL"/>
        </w:rPr>
      </w:pPr>
    </w:p>
    <w:p w:rsidR="0016259B" w:rsidRDefault="0016259B" w:rsidP="00675455">
      <w:pPr>
        <w:shd w:val="clear" w:color="auto" w:fill="FFFFFF"/>
        <w:spacing w:after="0" w:line="276" w:lineRule="auto"/>
        <w:rPr>
          <w:rFonts w:ascii="Georgia" w:eastAsia="Times New Roman" w:hAnsi="Georgia" w:cs="Arial"/>
          <w:sz w:val="24"/>
          <w:szCs w:val="24"/>
          <w:lang w:eastAsia="nl-NL"/>
        </w:rPr>
      </w:pPr>
      <w:r w:rsidRPr="0016259B">
        <w:rPr>
          <w:rFonts w:ascii="Georgia" w:eastAsia="Times New Roman" w:hAnsi="Georgia" w:cs="Arial"/>
          <w:sz w:val="24"/>
          <w:szCs w:val="24"/>
          <w:lang w:eastAsia="nl-NL"/>
        </w:rPr>
        <w:t>Een opval</w:t>
      </w:r>
      <w:r w:rsidR="008E4DA6">
        <w:rPr>
          <w:rFonts w:ascii="Georgia" w:eastAsia="Times New Roman" w:hAnsi="Georgia" w:cs="Arial"/>
          <w:sz w:val="24"/>
          <w:szCs w:val="24"/>
          <w:lang w:eastAsia="nl-NL"/>
        </w:rPr>
        <w:t xml:space="preserve">lend kenmerk van Roths proza in </w:t>
      </w:r>
      <w:r w:rsidRPr="0016259B">
        <w:rPr>
          <w:rFonts w:ascii="Georgia" w:eastAsia="Times New Roman" w:hAnsi="Georgia" w:cs="Arial"/>
          <w:i/>
          <w:iCs/>
          <w:sz w:val="24"/>
          <w:szCs w:val="24"/>
          <w:lang w:eastAsia="nl-NL"/>
        </w:rPr>
        <w:t>Job</w:t>
      </w:r>
      <w:r w:rsidR="008E4DA6">
        <w:rPr>
          <w:rFonts w:ascii="Georgia" w:eastAsia="Times New Roman" w:hAnsi="Georgia" w:cs="Arial"/>
          <w:i/>
          <w:iCs/>
          <w:sz w:val="24"/>
          <w:szCs w:val="24"/>
          <w:lang w:eastAsia="nl-NL"/>
        </w:rPr>
        <w:t xml:space="preserve"> </w:t>
      </w:r>
      <w:r w:rsidRPr="0016259B">
        <w:rPr>
          <w:rFonts w:ascii="Georgia" w:eastAsia="Times New Roman" w:hAnsi="Georgia" w:cs="Arial"/>
          <w:sz w:val="24"/>
          <w:szCs w:val="24"/>
          <w:lang w:eastAsia="nl-NL"/>
        </w:rPr>
        <w:t>is het poëtische effect van opsommingen en herhalingen. Zo wordt bijvoorbeeld de wanhoop gesugg</w:t>
      </w:r>
      <w:r w:rsidR="00413AA4">
        <w:rPr>
          <w:rFonts w:ascii="Georgia" w:eastAsia="Times New Roman" w:hAnsi="Georgia" w:cs="Arial"/>
          <w:sz w:val="24"/>
          <w:szCs w:val="24"/>
          <w:lang w:eastAsia="nl-NL"/>
        </w:rPr>
        <w:t>ereerd van Mendels vrouw Debora</w:t>
      </w:r>
      <w:r w:rsidRPr="0016259B">
        <w:rPr>
          <w:rFonts w:ascii="Georgia" w:eastAsia="Times New Roman" w:hAnsi="Georgia" w:cs="Arial"/>
          <w:sz w:val="24"/>
          <w:szCs w:val="24"/>
          <w:lang w:eastAsia="nl-NL"/>
        </w:rPr>
        <w:t xml:space="preserve"> om de ziekte van Menoechem, haar zoon, die epileptisch is:</w:t>
      </w:r>
    </w:p>
    <w:p w:rsidR="005064D5" w:rsidRPr="0016259B" w:rsidRDefault="005064D5" w:rsidP="00675455">
      <w:pPr>
        <w:shd w:val="clear" w:color="auto" w:fill="FFFFFF"/>
        <w:spacing w:after="0" w:line="276" w:lineRule="auto"/>
        <w:rPr>
          <w:rFonts w:ascii="Georgia" w:eastAsia="Times New Roman" w:hAnsi="Georgia" w:cs="Arial"/>
          <w:sz w:val="24"/>
          <w:szCs w:val="24"/>
          <w:lang w:eastAsia="nl-NL"/>
        </w:rPr>
      </w:pPr>
    </w:p>
    <w:p w:rsidR="0016259B" w:rsidRPr="0016259B" w:rsidRDefault="0016259B" w:rsidP="00675455">
      <w:pPr>
        <w:shd w:val="clear" w:color="auto" w:fill="FFFFFF"/>
        <w:spacing w:after="0" w:line="276" w:lineRule="auto"/>
        <w:ind w:left="708"/>
        <w:rPr>
          <w:rFonts w:ascii="Georgia" w:eastAsia="Times New Roman" w:hAnsi="Georgia" w:cs="Arial"/>
          <w:i/>
          <w:iCs/>
          <w:sz w:val="24"/>
          <w:szCs w:val="24"/>
          <w:lang w:eastAsia="nl-NL"/>
        </w:rPr>
      </w:pPr>
      <w:r w:rsidRPr="0016259B">
        <w:rPr>
          <w:rFonts w:ascii="Georgia" w:eastAsia="Times New Roman" w:hAnsi="Georgia" w:cs="Arial"/>
          <w:i/>
          <w:iCs/>
          <w:sz w:val="24"/>
          <w:szCs w:val="24"/>
          <w:lang w:eastAsia="nl-NL"/>
        </w:rPr>
        <w:t>‘Op de weg naar huis beefde ze in de hoop dat ze haar zoon gezond terug zou vinden. Ze verwaarloosde haar werk bij de haard, de soep kookte over, de aarden potten braken, de steelpannen verroestten, de groenig glinsterende glazen sprongen met een luide knal, het glas van de petroleumlamp werd donker van het roet, de pit verkoolde jammerlijk tot een kegeltje, het vuil van vele zolen en vele weken koekte vast aan de vloerplanken, het vet in de pot smolt weg, de knopen vielen dor, als bladerloof vóór de winter, van de hemden der kinderen.’</w:t>
      </w:r>
    </w:p>
    <w:p w:rsidR="005064D5" w:rsidRDefault="005064D5" w:rsidP="00675455">
      <w:pPr>
        <w:shd w:val="clear" w:color="auto" w:fill="FFFFFF"/>
        <w:spacing w:after="0" w:line="276" w:lineRule="auto"/>
        <w:rPr>
          <w:rFonts w:ascii="Georgia" w:eastAsia="Times New Roman" w:hAnsi="Georgia" w:cs="Arial"/>
          <w:sz w:val="24"/>
          <w:szCs w:val="24"/>
          <w:lang w:eastAsia="nl-NL"/>
        </w:rPr>
      </w:pPr>
    </w:p>
    <w:p w:rsidR="0016259B" w:rsidRDefault="0016259B" w:rsidP="00675455">
      <w:pPr>
        <w:shd w:val="clear" w:color="auto" w:fill="FFFFFF"/>
        <w:spacing w:after="0" w:line="276" w:lineRule="auto"/>
        <w:rPr>
          <w:rFonts w:ascii="Georgia" w:eastAsia="Times New Roman" w:hAnsi="Georgia" w:cs="Arial"/>
          <w:sz w:val="24"/>
          <w:szCs w:val="24"/>
          <w:lang w:eastAsia="nl-NL"/>
        </w:rPr>
      </w:pPr>
      <w:r w:rsidRPr="0016259B">
        <w:rPr>
          <w:rFonts w:ascii="Georgia" w:eastAsia="Times New Roman" w:hAnsi="Georgia" w:cs="Arial"/>
          <w:sz w:val="24"/>
          <w:szCs w:val="24"/>
          <w:lang w:eastAsia="nl-NL"/>
        </w:rPr>
        <w:t>En zo spreekt de hoofdpersoon zichzelf toe in het diepst van zijn ellende:</w:t>
      </w:r>
    </w:p>
    <w:p w:rsidR="005064D5" w:rsidRPr="0016259B" w:rsidRDefault="005064D5" w:rsidP="00675455">
      <w:pPr>
        <w:shd w:val="clear" w:color="auto" w:fill="FFFFFF"/>
        <w:spacing w:after="0" w:line="276" w:lineRule="auto"/>
        <w:rPr>
          <w:rFonts w:ascii="Georgia" w:eastAsia="Times New Roman" w:hAnsi="Georgia" w:cs="Arial"/>
          <w:sz w:val="24"/>
          <w:szCs w:val="24"/>
          <w:lang w:eastAsia="nl-NL"/>
        </w:rPr>
      </w:pPr>
    </w:p>
    <w:p w:rsidR="0016259B" w:rsidRPr="0016259B" w:rsidRDefault="0016259B" w:rsidP="00675455">
      <w:pPr>
        <w:shd w:val="clear" w:color="auto" w:fill="FFFFFF"/>
        <w:spacing w:after="0" w:line="276" w:lineRule="auto"/>
        <w:ind w:left="708"/>
        <w:rPr>
          <w:rFonts w:ascii="Georgia" w:eastAsia="Times New Roman" w:hAnsi="Georgia" w:cs="Arial"/>
          <w:i/>
          <w:iCs/>
          <w:sz w:val="24"/>
          <w:szCs w:val="24"/>
          <w:lang w:eastAsia="nl-NL"/>
        </w:rPr>
      </w:pPr>
      <w:r w:rsidRPr="0016259B">
        <w:rPr>
          <w:rFonts w:ascii="Georgia" w:eastAsia="Times New Roman" w:hAnsi="Georgia" w:cs="Arial"/>
          <w:i/>
          <w:iCs/>
          <w:sz w:val="24"/>
          <w:szCs w:val="24"/>
          <w:lang w:eastAsia="nl-NL"/>
        </w:rPr>
        <w:t>‘Uit, uit, uit is het met Mendel Singer! Hij heeft geen zoon, hij heeft geen dochter, hij heeft geen vrouw, hij heeft geen geld, hij heeft geen huis, hij heeft geen God! Uit, uit, uit is het met Mendel Singer!’</w:t>
      </w:r>
    </w:p>
    <w:p w:rsidR="005064D5" w:rsidRDefault="005064D5" w:rsidP="00675455">
      <w:pPr>
        <w:shd w:val="clear" w:color="auto" w:fill="FFFFFF"/>
        <w:spacing w:after="0" w:line="276" w:lineRule="auto"/>
        <w:rPr>
          <w:rFonts w:ascii="Georgia" w:eastAsia="Times New Roman" w:hAnsi="Georgia" w:cs="Arial"/>
          <w:sz w:val="24"/>
          <w:szCs w:val="24"/>
          <w:lang w:eastAsia="nl-NL"/>
        </w:rPr>
      </w:pPr>
    </w:p>
    <w:p w:rsidR="0016259B" w:rsidRPr="0016259B" w:rsidRDefault="0016259B" w:rsidP="00675455">
      <w:pPr>
        <w:shd w:val="clear" w:color="auto" w:fill="FFFFFF"/>
        <w:spacing w:after="0" w:line="276" w:lineRule="auto"/>
        <w:rPr>
          <w:rFonts w:ascii="Georgia" w:eastAsia="Times New Roman" w:hAnsi="Georgia" w:cs="Arial"/>
          <w:sz w:val="24"/>
          <w:szCs w:val="24"/>
          <w:lang w:eastAsia="nl-NL"/>
        </w:rPr>
      </w:pPr>
      <w:r w:rsidRPr="0016259B">
        <w:rPr>
          <w:rFonts w:ascii="Georgia" w:eastAsia="Times New Roman" w:hAnsi="Georgia" w:cs="Arial"/>
          <w:sz w:val="24"/>
          <w:szCs w:val="24"/>
          <w:lang w:eastAsia="nl-NL"/>
        </w:rPr>
        <w:t>Op de laatste pagina</w:t>
      </w:r>
      <w:r w:rsidR="008E4DA6">
        <w:rPr>
          <w:rFonts w:ascii="Georgia" w:eastAsia="Times New Roman" w:hAnsi="Georgia" w:cs="Arial"/>
          <w:sz w:val="24"/>
          <w:szCs w:val="24"/>
          <w:lang w:eastAsia="nl-NL"/>
        </w:rPr>
        <w:t xml:space="preserve">’s van </w:t>
      </w:r>
      <w:r w:rsidRPr="0016259B">
        <w:rPr>
          <w:rFonts w:ascii="Georgia" w:eastAsia="Times New Roman" w:hAnsi="Georgia" w:cs="Arial"/>
          <w:i/>
          <w:iCs/>
          <w:sz w:val="24"/>
          <w:szCs w:val="24"/>
          <w:lang w:eastAsia="nl-NL"/>
        </w:rPr>
        <w:t>Job</w:t>
      </w:r>
      <w:r w:rsidR="008E4DA6">
        <w:rPr>
          <w:rFonts w:ascii="Georgia" w:eastAsia="Times New Roman" w:hAnsi="Georgia" w:cs="Arial"/>
          <w:i/>
          <w:iCs/>
          <w:sz w:val="24"/>
          <w:szCs w:val="24"/>
          <w:lang w:eastAsia="nl-NL"/>
        </w:rPr>
        <w:t xml:space="preserve"> </w:t>
      </w:r>
      <w:r w:rsidRPr="0016259B">
        <w:rPr>
          <w:rFonts w:ascii="Georgia" w:eastAsia="Times New Roman" w:hAnsi="Georgia" w:cs="Arial"/>
          <w:sz w:val="24"/>
          <w:szCs w:val="24"/>
          <w:lang w:eastAsia="nl-NL"/>
        </w:rPr>
        <w:t>kantelt Mendel Singers levenslot, tot verrassing van de lezer. In die pagina’s wordt duidelijk wat een ‘goede dood’ kan zijn en hoe liefde, tegen alle verwachting in, de tijd soms overwint. Els Snick, Roth-kenner par excellence, vertelde onlangs o</w:t>
      </w:r>
      <w:r w:rsidR="008E4DA6">
        <w:rPr>
          <w:rFonts w:ascii="Georgia" w:eastAsia="Times New Roman" w:hAnsi="Georgia" w:cs="Arial"/>
          <w:sz w:val="24"/>
          <w:szCs w:val="24"/>
          <w:lang w:eastAsia="nl-NL"/>
        </w:rPr>
        <w:t xml:space="preserve">p Radio Klara (in het programma Belmondo van 6 augustus) dat </w:t>
      </w:r>
      <w:r w:rsidRPr="0016259B">
        <w:rPr>
          <w:rFonts w:ascii="Georgia" w:eastAsia="Times New Roman" w:hAnsi="Georgia" w:cs="Arial"/>
          <w:i/>
          <w:iCs/>
          <w:sz w:val="24"/>
          <w:szCs w:val="24"/>
          <w:lang w:eastAsia="nl-NL"/>
        </w:rPr>
        <w:t>Job</w:t>
      </w:r>
      <w:r w:rsidR="008E4DA6">
        <w:rPr>
          <w:rFonts w:ascii="Georgia" w:eastAsia="Times New Roman" w:hAnsi="Georgia" w:cs="Arial"/>
          <w:i/>
          <w:iCs/>
          <w:sz w:val="24"/>
          <w:szCs w:val="24"/>
          <w:lang w:eastAsia="nl-NL"/>
        </w:rPr>
        <w:t xml:space="preserve"> </w:t>
      </w:r>
      <w:r w:rsidRPr="0016259B">
        <w:rPr>
          <w:rFonts w:ascii="Georgia" w:eastAsia="Times New Roman" w:hAnsi="Georgia" w:cs="Arial"/>
          <w:sz w:val="24"/>
          <w:szCs w:val="24"/>
          <w:lang w:eastAsia="nl-NL"/>
        </w:rPr>
        <w:t>haar lievelingsboek is en dat ze die slotpagina’s nog steeds niet kan lezen zonder ontroering. Ik beaam dat: tot tweemaal toe moest ik een poging om ze voor te lezen staken, domweg omdat mijn stem stokte. Leest u ze daarom zelf maar. Joseph Roth en Wilfred Oranje, in hun teksten leven ze voort.</w:t>
      </w:r>
    </w:p>
    <w:p w:rsidR="00B625C9" w:rsidRPr="00A63DC7" w:rsidRDefault="00B625C9" w:rsidP="00675455">
      <w:pPr>
        <w:spacing w:after="0" w:line="276" w:lineRule="auto"/>
        <w:rPr>
          <w:rFonts w:ascii="Georgia" w:hAnsi="Georgia"/>
          <w:sz w:val="24"/>
          <w:szCs w:val="24"/>
        </w:rPr>
      </w:pPr>
    </w:p>
    <w:sectPr w:rsidR="00B625C9" w:rsidRPr="00A63D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A2" w:rsidRDefault="009028A2" w:rsidP="0082159C">
      <w:pPr>
        <w:spacing w:after="0" w:line="240" w:lineRule="auto"/>
      </w:pPr>
      <w:r>
        <w:separator/>
      </w:r>
    </w:p>
  </w:endnote>
  <w:endnote w:type="continuationSeparator" w:id="0">
    <w:p w:rsidR="009028A2" w:rsidRDefault="009028A2" w:rsidP="0082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18021"/>
      <w:docPartObj>
        <w:docPartGallery w:val="Page Numbers (Bottom of Page)"/>
        <w:docPartUnique/>
      </w:docPartObj>
    </w:sdtPr>
    <w:sdtEndPr/>
    <w:sdtContent>
      <w:p w:rsidR="0082159C" w:rsidRDefault="0082159C">
        <w:pPr>
          <w:pStyle w:val="Footer"/>
        </w:pPr>
        <w:r>
          <w:rPr>
            <w:noProof/>
            <w:lang w:eastAsia="nl-NL"/>
          </w:rPr>
          <mc:AlternateContent>
            <mc:Choice Requires="wps">
              <w:drawing>
                <wp:anchor distT="0" distB="0" distL="114300" distR="114300" simplePos="0" relativeHeight="251659264" behindDoc="0" locked="0" layoutInCell="1" allowOverlap="1" wp14:anchorId="75C3564E" wp14:editId="61D2DA3B">
                  <wp:simplePos x="0" y="0"/>
                  <wp:positionH relativeFrom="page">
                    <wp:align>left</wp:align>
                  </wp:positionH>
                  <wp:positionV relativeFrom="page">
                    <wp:align>bottom</wp:align>
                  </wp:positionV>
                  <wp:extent cx="1609725" cy="154051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15405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2159C" w:rsidRDefault="0082159C">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6D1D8E" w:rsidRPr="006D1D8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6.75pt;height:121.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" adj="21600" fillcolor="#d2eaf1" stroked="f">
                  <v:textbox>
                    <w:txbxContent>
                      <w:p w:rsidR="0082159C" w:rsidRDefault="0082159C">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6D1D8E" w:rsidRPr="006D1D8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lang w:eastAsia="nl-NL"/>
          </w:rPr>
          <w:drawing>
            <wp:inline distT="0" distB="0" distL="0" distR="0" wp14:anchorId="6AB96FE3" wp14:editId="67063F9D">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A2" w:rsidRDefault="009028A2" w:rsidP="0082159C">
      <w:pPr>
        <w:spacing w:after="0" w:line="240" w:lineRule="auto"/>
      </w:pPr>
      <w:r>
        <w:separator/>
      </w:r>
    </w:p>
  </w:footnote>
  <w:footnote w:type="continuationSeparator" w:id="0">
    <w:p w:rsidR="009028A2" w:rsidRDefault="009028A2" w:rsidP="00821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9B"/>
    <w:rsid w:val="000A2EF3"/>
    <w:rsid w:val="0016259B"/>
    <w:rsid w:val="001A3EAC"/>
    <w:rsid w:val="001B3CD3"/>
    <w:rsid w:val="001D076F"/>
    <w:rsid w:val="001E2EB8"/>
    <w:rsid w:val="003B6165"/>
    <w:rsid w:val="0041106C"/>
    <w:rsid w:val="00413AA4"/>
    <w:rsid w:val="0042210E"/>
    <w:rsid w:val="005064D5"/>
    <w:rsid w:val="00644BAD"/>
    <w:rsid w:val="00647D0E"/>
    <w:rsid w:val="00675455"/>
    <w:rsid w:val="006D1D8E"/>
    <w:rsid w:val="0082159C"/>
    <w:rsid w:val="008B676B"/>
    <w:rsid w:val="008E4DA6"/>
    <w:rsid w:val="009028A2"/>
    <w:rsid w:val="00977F42"/>
    <w:rsid w:val="00A63DC7"/>
    <w:rsid w:val="00AA219B"/>
    <w:rsid w:val="00B625C9"/>
    <w:rsid w:val="00C57024"/>
    <w:rsid w:val="00EE4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259B"/>
    <w:rPr>
      <w:i/>
      <w:iCs/>
    </w:rPr>
  </w:style>
  <w:style w:type="paragraph" w:styleId="BalloonText">
    <w:name w:val="Balloon Text"/>
    <w:basedOn w:val="Normal"/>
    <w:link w:val="BalloonTextChar"/>
    <w:uiPriority w:val="99"/>
    <w:semiHidden/>
    <w:unhideWhenUsed/>
    <w:rsid w:val="001E2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8"/>
    <w:rPr>
      <w:rFonts w:ascii="Tahoma" w:hAnsi="Tahoma" w:cs="Tahoma"/>
      <w:sz w:val="16"/>
      <w:szCs w:val="16"/>
    </w:rPr>
  </w:style>
  <w:style w:type="paragraph" w:styleId="Header">
    <w:name w:val="header"/>
    <w:basedOn w:val="Normal"/>
    <w:link w:val="HeaderChar"/>
    <w:uiPriority w:val="99"/>
    <w:unhideWhenUsed/>
    <w:rsid w:val="008215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59C"/>
  </w:style>
  <w:style w:type="paragraph" w:styleId="Footer">
    <w:name w:val="footer"/>
    <w:basedOn w:val="Normal"/>
    <w:link w:val="FooterChar"/>
    <w:uiPriority w:val="99"/>
    <w:unhideWhenUsed/>
    <w:rsid w:val="008215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259B"/>
    <w:rPr>
      <w:i/>
      <w:iCs/>
    </w:rPr>
  </w:style>
  <w:style w:type="paragraph" w:styleId="BalloonText">
    <w:name w:val="Balloon Text"/>
    <w:basedOn w:val="Normal"/>
    <w:link w:val="BalloonTextChar"/>
    <w:uiPriority w:val="99"/>
    <w:semiHidden/>
    <w:unhideWhenUsed/>
    <w:rsid w:val="001E2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8"/>
    <w:rPr>
      <w:rFonts w:ascii="Tahoma" w:hAnsi="Tahoma" w:cs="Tahoma"/>
      <w:sz w:val="16"/>
      <w:szCs w:val="16"/>
    </w:rPr>
  </w:style>
  <w:style w:type="paragraph" w:styleId="Header">
    <w:name w:val="header"/>
    <w:basedOn w:val="Normal"/>
    <w:link w:val="HeaderChar"/>
    <w:uiPriority w:val="99"/>
    <w:unhideWhenUsed/>
    <w:rsid w:val="008215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59C"/>
  </w:style>
  <w:style w:type="paragraph" w:styleId="Footer">
    <w:name w:val="footer"/>
    <w:basedOn w:val="Normal"/>
    <w:link w:val="FooterChar"/>
    <w:uiPriority w:val="99"/>
    <w:unhideWhenUsed/>
    <w:rsid w:val="008215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5642">
      <w:bodyDiv w:val="1"/>
      <w:marLeft w:val="0"/>
      <w:marRight w:val="0"/>
      <w:marTop w:val="0"/>
      <w:marBottom w:val="0"/>
      <w:divBdr>
        <w:top w:val="none" w:sz="0" w:space="0" w:color="auto"/>
        <w:left w:val="none" w:sz="0" w:space="0" w:color="auto"/>
        <w:bottom w:val="none" w:sz="0" w:space="0" w:color="auto"/>
        <w:right w:val="none" w:sz="0" w:space="0" w:color="auto"/>
      </w:divBdr>
      <w:divsChild>
        <w:div w:id="39133628">
          <w:marLeft w:val="0"/>
          <w:marRight w:val="0"/>
          <w:marTop w:val="0"/>
          <w:marBottom w:val="0"/>
          <w:divBdr>
            <w:top w:val="none" w:sz="0" w:space="0" w:color="auto"/>
            <w:left w:val="none" w:sz="0" w:space="0" w:color="auto"/>
            <w:bottom w:val="none" w:sz="0" w:space="0" w:color="auto"/>
            <w:right w:val="none" w:sz="0" w:space="0" w:color="auto"/>
          </w:divBdr>
          <w:divsChild>
            <w:div w:id="1850102530">
              <w:marLeft w:val="0"/>
              <w:marRight w:val="0"/>
              <w:marTop w:val="0"/>
              <w:marBottom w:val="0"/>
              <w:divBdr>
                <w:top w:val="none" w:sz="0" w:space="0" w:color="auto"/>
                <w:left w:val="none" w:sz="0" w:space="0" w:color="auto"/>
                <w:bottom w:val="none" w:sz="0" w:space="0" w:color="auto"/>
                <w:right w:val="none" w:sz="0" w:space="0" w:color="auto"/>
              </w:divBdr>
              <w:divsChild>
                <w:div w:id="2046710264">
                  <w:marLeft w:val="0"/>
                  <w:marRight w:val="0"/>
                  <w:marTop w:val="0"/>
                  <w:marBottom w:val="150"/>
                  <w:divBdr>
                    <w:top w:val="single" w:sz="6" w:space="5" w:color="666666"/>
                    <w:left w:val="none" w:sz="0" w:space="0" w:color="auto"/>
                    <w:bottom w:val="none" w:sz="0" w:space="0" w:color="auto"/>
                    <w:right w:val="none" w:sz="0" w:space="0" w:color="auto"/>
                  </w:divBdr>
                </w:div>
                <w:div w:id="1919901175">
                  <w:marLeft w:val="0"/>
                  <w:marRight w:val="0"/>
                  <w:marTop w:val="0"/>
                  <w:marBottom w:val="0"/>
                  <w:divBdr>
                    <w:top w:val="none" w:sz="0" w:space="0" w:color="auto"/>
                    <w:left w:val="none" w:sz="0" w:space="0" w:color="auto"/>
                    <w:bottom w:val="none" w:sz="0" w:space="0" w:color="auto"/>
                    <w:right w:val="none" w:sz="0" w:space="0" w:color="auto"/>
                  </w:divBdr>
                  <w:divsChild>
                    <w:div w:id="11288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7205">
      <w:bodyDiv w:val="1"/>
      <w:marLeft w:val="0"/>
      <w:marRight w:val="0"/>
      <w:marTop w:val="0"/>
      <w:marBottom w:val="0"/>
      <w:divBdr>
        <w:top w:val="none" w:sz="0" w:space="0" w:color="auto"/>
        <w:left w:val="none" w:sz="0" w:space="0" w:color="auto"/>
        <w:bottom w:val="none" w:sz="0" w:space="0" w:color="auto"/>
        <w:right w:val="none" w:sz="0" w:space="0" w:color="auto"/>
      </w:divBdr>
      <w:divsChild>
        <w:div w:id="2123458483">
          <w:marLeft w:val="0"/>
          <w:marRight w:val="0"/>
          <w:marTop w:val="0"/>
          <w:marBottom w:val="150"/>
          <w:divBdr>
            <w:top w:val="single" w:sz="6" w:space="5" w:color="666666"/>
            <w:left w:val="none" w:sz="0" w:space="0" w:color="auto"/>
            <w:bottom w:val="none" w:sz="0" w:space="0" w:color="auto"/>
            <w:right w:val="none" w:sz="0" w:space="0" w:color="auto"/>
          </w:divBdr>
        </w:div>
        <w:div w:id="117185700">
          <w:marLeft w:val="0"/>
          <w:marRight w:val="0"/>
          <w:marTop w:val="0"/>
          <w:marBottom w:val="0"/>
          <w:divBdr>
            <w:top w:val="none" w:sz="0" w:space="0" w:color="auto"/>
            <w:left w:val="none" w:sz="0" w:space="0" w:color="auto"/>
            <w:bottom w:val="none" w:sz="0" w:space="0" w:color="auto"/>
            <w:right w:val="none" w:sz="0" w:space="0" w:color="auto"/>
          </w:divBdr>
          <w:divsChild>
            <w:div w:id="934092892">
              <w:marLeft w:val="0"/>
              <w:marRight w:val="0"/>
              <w:marTop w:val="0"/>
              <w:marBottom w:val="0"/>
              <w:divBdr>
                <w:top w:val="none" w:sz="0" w:space="0" w:color="auto"/>
                <w:left w:val="none" w:sz="0" w:space="0" w:color="auto"/>
                <w:bottom w:val="none" w:sz="0" w:space="0" w:color="auto"/>
                <w:right w:val="none" w:sz="0" w:space="0" w:color="auto"/>
              </w:divBdr>
              <w:divsChild>
                <w:div w:id="1649552500">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940403957">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2075661963">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642998201">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 w:id="14908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5945</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2017-04-25T05:45:00Z</cp:lastPrinted>
  <dcterms:created xsi:type="dcterms:W3CDTF">2017-04-22T20:10:00Z</dcterms:created>
  <dcterms:modified xsi:type="dcterms:W3CDTF">2017-04-25T05:45:00Z</dcterms:modified>
</cp:coreProperties>
</file>