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95" w:rsidRPr="001C00F4" w:rsidRDefault="000C6F95" w:rsidP="001D061E">
      <w:pPr>
        <w:shd w:val="clear" w:color="auto" w:fill="FFFFFF"/>
        <w:autoSpaceDE w:val="0"/>
        <w:autoSpaceDN w:val="0"/>
        <w:adjustRightInd w:val="0"/>
        <w:spacing w:after="0"/>
        <w:rPr>
          <w:rFonts w:ascii="Georgia" w:hAnsi="Georgia" w:cs="Times New Roman"/>
          <w:sz w:val="36"/>
          <w:szCs w:val="36"/>
        </w:rPr>
      </w:pPr>
      <w:r w:rsidRPr="001C00F4">
        <w:rPr>
          <w:rFonts w:ascii="Georgia" w:hAnsi="Georgia" w:cs="Times New Roman"/>
          <w:sz w:val="36"/>
          <w:szCs w:val="36"/>
        </w:rPr>
        <w:t>Garmt</w:t>
      </w:r>
      <w:r w:rsidR="004D5C55">
        <w:rPr>
          <w:rFonts w:ascii="Georgia" w:hAnsi="Georgia" w:cs="Times New Roman"/>
          <w:sz w:val="36"/>
          <w:szCs w:val="36"/>
        </w:rPr>
        <w:t xml:space="preserve"> </w:t>
      </w:r>
      <w:r w:rsidRPr="001C00F4">
        <w:rPr>
          <w:rFonts w:ascii="Georgia" w:hAnsi="Georgia" w:cs="Times New Roman"/>
          <w:sz w:val="36"/>
          <w:szCs w:val="36"/>
        </w:rPr>
        <w:t>Stuiveling</w:t>
      </w:r>
    </w:p>
    <w:p w:rsidR="000C6F95" w:rsidRDefault="000C6F95" w:rsidP="001D061E">
      <w:pPr>
        <w:shd w:val="clear" w:color="auto" w:fill="FFFFFF"/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0C6F95" w:rsidRDefault="000C6F95" w:rsidP="001D061E">
      <w:pPr>
        <w:shd w:val="clear" w:color="auto" w:fill="FFFFFF"/>
        <w:autoSpaceDE w:val="0"/>
        <w:autoSpaceDN w:val="0"/>
        <w:adjustRightInd w:val="0"/>
        <w:spacing w:after="0"/>
        <w:rPr>
          <w:rFonts w:ascii="Georgia" w:hAnsi="Georgia" w:cs="Times New Roman"/>
          <w:sz w:val="36"/>
          <w:szCs w:val="36"/>
        </w:rPr>
      </w:pPr>
      <w:r w:rsidRPr="001C00F4">
        <w:rPr>
          <w:rFonts w:ascii="Georgia" w:hAnsi="Georgia" w:cs="Times New Roman"/>
          <w:sz w:val="36"/>
          <w:szCs w:val="36"/>
        </w:rPr>
        <w:t>Moeilijkheden</w:t>
      </w:r>
      <w:r w:rsidR="004D5C55">
        <w:rPr>
          <w:rFonts w:ascii="Georgia" w:hAnsi="Georgia" w:cs="Times New Roman"/>
          <w:sz w:val="36"/>
          <w:szCs w:val="36"/>
        </w:rPr>
        <w:t xml:space="preserve"> </w:t>
      </w:r>
      <w:r w:rsidRPr="001C00F4">
        <w:rPr>
          <w:rFonts w:ascii="Georgia" w:hAnsi="Georgia" w:cs="Times New Roman"/>
          <w:sz w:val="36"/>
          <w:szCs w:val="36"/>
        </w:rPr>
        <w:t>en</w:t>
      </w:r>
      <w:r w:rsidR="004D5C55">
        <w:rPr>
          <w:rFonts w:ascii="Georgia" w:hAnsi="Georgia" w:cs="Times New Roman"/>
          <w:sz w:val="36"/>
          <w:szCs w:val="36"/>
        </w:rPr>
        <w:t xml:space="preserve"> </w:t>
      </w:r>
      <w:r w:rsidRPr="001C00F4">
        <w:rPr>
          <w:rFonts w:ascii="Georgia" w:hAnsi="Georgia" w:cs="Times New Roman"/>
          <w:sz w:val="36"/>
          <w:szCs w:val="36"/>
        </w:rPr>
        <w:t>mogelijkheden</w:t>
      </w:r>
      <w:r w:rsidR="004D5C55">
        <w:rPr>
          <w:rFonts w:ascii="Georgia" w:hAnsi="Georgia" w:cs="Times New Roman"/>
          <w:sz w:val="36"/>
          <w:szCs w:val="36"/>
        </w:rPr>
        <w:t xml:space="preserve"> </w:t>
      </w:r>
      <w:r w:rsidRPr="001C00F4">
        <w:rPr>
          <w:rFonts w:ascii="Georgia" w:hAnsi="Georgia" w:cs="Times New Roman"/>
          <w:sz w:val="36"/>
          <w:szCs w:val="36"/>
        </w:rPr>
        <w:t>van</w:t>
      </w:r>
      <w:r w:rsidR="004D5C55">
        <w:rPr>
          <w:rFonts w:ascii="Georgia" w:hAnsi="Georgia" w:cs="Times New Roman"/>
          <w:sz w:val="36"/>
          <w:szCs w:val="36"/>
        </w:rPr>
        <w:t xml:space="preserve"> </w:t>
      </w:r>
      <w:r w:rsidRPr="001C00F4">
        <w:rPr>
          <w:rFonts w:ascii="Georgia" w:hAnsi="Georgia" w:cs="Times New Roman"/>
          <w:sz w:val="36"/>
          <w:szCs w:val="36"/>
        </w:rPr>
        <w:t>het</w:t>
      </w:r>
      <w:r w:rsidR="004D5C55">
        <w:rPr>
          <w:rFonts w:ascii="Georgia" w:hAnsi="Georgia" w:cs="Times New Roman"/>
          <w:sz w:val="36"/>
          <w:szCs w:val="36"/>
        </w:rPr>
        <w:t xml:space="preserve"> </w:t>
      </w:r>
      <w:r w:rsidRPr="001C00F4">
        <w:rPr>
          <w:rFonts w:ascii="Georgia" w:hAnsi="Georgia" w:cs="Times New Roman"/>
          <w:sz w:val="36"/>
          <w:szCs w:val="36"/>
        </w:rPr>
        <w:t>vertalen</w:t>
      </w:r>
    </w:p>
    <w:p w:rsidR="00694BB3" w:rsidRPr="001C00F4" w:rsidRDefault="00694BB3" w:rsidP="001D061E">
      <w:pPr>
        <w:shd w:val="clear" w:color="auto" w:fill="FFFFFF"/>
        <w:autoSpaceDE w:val="0"/>
        <w:autoSpaceDN w:val="0"/>
        <w:adjustRightInd w:val="0"/>
        <w:spacing w:after="0"/>
        <w:rPr>
          <w:rFonts w:ascii="Georgia" w:hAnsi="Georgia" w:cs="Times New Roman"/>
          <w:sz w:val="36"/>
          <w:szCs w:val="36"/>
        </w:rPr>
      </w:pPr>
    </w:p>
    <w:p w:rsidR="000C6F95" w:rsidRDefault="000C6F95" w:rsidP="001D061E">
      <w:pPr>
        <w:shd w:val="clear" w:color="auto" w:fill="FFFFFF"/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9947F5" w:rsidRDefault="001C00F4" w:rsidP="001D061E">
      <w:pPr>
        <w:spacing w:after="0"/>
        <w:rPr>
          <w:rFonts w:ascii="Georgia" w:hAnsi="Georgia" w:cs="Times New Roman"/>
          <w:i/>
          <w:color w:val="000000"/>
          <w:sz w:val="28"/>
          <w:szCs w:val="28"/>
        </w:rPr>
      </w:pPr>
      <w:r w:rsidRPr="001C00F4">
        <w:rPr>
          <w:rFonts w:ascii="Georgia" w:hAnsi="Georgia" w:cs="Times New Roman"/>
          <w:i/>
          <w:sz w:val="28"/>
          <w:szCs w:val="28"/>
        </w:rPr>
        <w:t>Prof.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FC4371">
        <w:rPr>
          <w:rFonts w:ascii="Georgia" w:hAnsi="Georgia" w:cs="Times New Roman"/>
          <w:i/>
          <w:sz w:val="28"/>
          <w:szCs w:val="28"/>
        </w:rPr>
        <w:t>d</w:t>
      </w:r>
      <w:r w:rsidRPr="001C00F4">
        <w:rPr>
          <w:rFonts w:ascii="Georgia" w:hAnsi="Georgia" w:cs="Times New Roman"/>
          <w:i/>
          <w:sz w:val="28"/>
          <w:szCs w:val="28"/>
        </w:rPr>
        <w:t>r.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Garmt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Stuiveling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(1907-1985)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was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dichter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en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literator,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maar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kreeg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vooral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bekendheid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als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wetenschapper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(taalbeheersing)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en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door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zijn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rol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in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het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maatschappelijk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leven.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‘</w:t>
      </w:r>
      <w:r w:rsidR="00CE5E12" w:rsidRPr="001C00F4">
        <w:rPr>
          <w:rFonts w:ascii="Georgia" w:hAnsi="Georgia" w:cs="Times New Roman"/>
          <w:i/>
          <w:color w:val="000000"/>
          <w:sz w:val="28"/>
          <w:szCs w:val="28"/>
        </w:rPr>
        <w:t>Moeilijkheden</w:t>
      </w:r>
      <w:r w:rsidR="004D5C55">
        <w:rPr>
          <w:rFonts w:ascii="Georgia" w:hAnsi="Georgia" w:cs="Times New Roman"/>
          <w:i/>
          <w:color w:val="000000"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color w:val="000000"/>
          <w:sz w:val="28"/>
          <w:szCs w:val="28"/>
        </w:rPr>
        <w:t>en</w:t>
      </w:r>
      <w:r w:rsidR="004D5C55">
        <w:rPr>
          <w:rFonts w:ascii="Georgia" w:hAnsi="Georgia" w:cs="Times New Roman"/>
          <w:i/>
          <w:color w:val="000000"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color w:val="000000"/>
          <w:sz w:val="28"/>
          <w:szCs w:val="28"/>
        </w:rPr>
        <w:t>mogelijkheden</w:t>
      </w:r>
      <w:r w:rsidR="004D5C55">
        <w:rPr>
          <w:rFonts w:ascii="Georgia" w:hAnsi="Georgia" w:cs="Times New Roman"/>
          <w:i/>
          <w:color w:val="000000"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color w:val="000000"/>
          <w:sz w:val="28"/>
          <w:szCs w:val="28"/>
        </w:rPr>
        <w:t>van</w:t>
      </w:r>
      <w:r w:rsidR="004D5C55">
        <w:rPr>
          <w:rFonts w:ascii="Georgia" w:hAnsi="Georgia" w:cs="Times New Roman"/>
          <w:i/>
          <w:color w:val="000000"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color w:val="000000"/>
          <w:sz w:val="28"/>
          <w:szCs w:val="28"/>
        </w:rPr>
        <w:t>het</w:t>
      </w:r>
      <w:r w:rsidR="004D5C55">
        <w:rPr>
          <w:rFonts w:ascii="Georgia" w:hAnsi="Georgia" w:cs="Times New Roman"/>
          <w:i/>
          <w:color w:val="000000"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color w:val="000000"/>
          <w:sz w:val="28"/>
          <w:szCs w:val="28"/>
        </w:rPr>
        <w:t>vertalen</w:t>
      </w:r>
      <w:r w:rsidR="00CE5E12" w:rsidRPr="001C00F4">
        <w:rPr>
          <w:rFonts w:ascii="Georgia" w:hAnsi="Georgia" w:cs="Times New Roman"/>
          <w:i/>
          <w:sz w:val="28"/>
          <w:szCs w:val="28"/>
        </w:rPr>
        <w:t>’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verscheen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in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1976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in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sz w:val="28"/>
          <w:szCs w:val="28"/>
        </w:rPr>
        <w:t>Vertalen</w:t>
      </w:r>
      <w:r w:rsidR="004D5C55">
        <w:rPr>
          <w:rFonts w:ascii="Georgia" w:hAnsi="Georgia" w:cs="Times New Roman"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sz w:val="28"/>
          <w:szCs w:val="28"/>
        </w:rPr>
        <w:t>vertolkt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–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sz w:val="28"/>
          <w:szCs w:val="28"/>
        </w:rPr>
        <w:t>verhalen</w:t>
      </w:r>
      <w:r w:rsidR="004D5C55">
        <w:rPr>
          <w:rFonts w:ascii="Georgia" w:hAnsi="Georgia" w:cs="Times New Roman"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sz w:val="28"/>
          <w:szCs w:val="28"/>
        </w:rPr>
        <w:t>over</w:t>
      </w:r>
      <w:r w:rsidR="004D5C55">
        <w:rPr>
          <w:rFonts w:ascii="Georgia" w:hAnsi="Georgia" w:cs="Times New Roman"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sz w:val="28"/>
          <w:szCs w:val="28"/>
        </w:rPr>
        <w:t>vertalen</w:t>
      </w:r>
      <w:r w:rsidR="00CE5E12" w:rsidRPr="001C00F4">
        <w:rPr>
          <w:rFonts w:ascii="Georgia" w:hAnsi="Georgia" w:cs="Times New Roman"/>
          <w:i/>
          <w:sz w:val="28"/>
          <w:szCs w:val="28"/>
        </w:rPr>
        <w:t>,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een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uitgave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ter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gelegenheid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van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het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20-jarig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bestaan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van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het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Nederlands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Genootschap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van</w:t>
      </w:r>
      <w:r w:rsidR="004D5C55">
        <w:rPr>
          <w:rFonts w:ascii="Georgia" w:hAnsi="Georgia" w:cs="Times New Roman"/>
          <w:i/>
          <w:sz w:val="28"/>
          <w:szCs w:val="28"/>
        </w:rPr>
        <w:t xml:space="preserve"> </w:t>
      </w:r>
      <w:r w:rsidR="00CE5E12" w:rsidRPr="001C00F4">
        <w:rPr>
          <w:rFonts w:ascii="Georgia" w:hAnsi="Georgia" w:cs="Times New Roman"/>
          <w:i/>
          <w:sz w:val="28"/>
          <w:szCs w:val="28"/>
        </w:rPr>
        <w:t>Vertalers</w:t>
      </w:r>
      <w:r w:rsidR="00FC4371">
        <w:rPr>
          <w:rFonts w:ascii="Georgia" w:hAnsi="Georgia" w:cs="Times New Roman"/>
          <w:i/>
          <w:sz w:val="28"/>
          <w:szCs w:val="28"/>
        </w:rPr>
        <w:t>.</w:t>
      </w:r>
    </w:p>
    <w:p w:rsidR="009947F5" w:rsidRDefault="009947F5" w:rsidP="001D061E">
      <w:pPr>
        <w:spacing w:after="0"/>
        <w:rPr>
          <w:rFonts w:ascii="Georgia" w:hAnsi="Georgia" w:cs="Times New Roman"/>
          <w:i/>
          <w:color w:val="000000"/>
          <w:sz w:val="28"/>
          <w:szCs w:val="28"/>
        </w:rPr>
      </w:pPr>
      <w:r>
        <w:rPr>
          <w:rFonts w:ascii="Georgia" w:hAnsi="Georgia" w:cs="Times New Roman"/>
          <w:i/>
          <w:color w:val="000000"/>
          <w:sz w:val="28"/>
          <w:szCs w:val="28"/>
        </w:rPr>
        <w:br w:type="page"/>
      </w:r>
    </w:p>
    <w:p w:rsidR="001C00F4" w:rsidRPr="00694BB3" w:rsidRDefault="001C00F4" w:rsidP="001D061E">
      <w:pPr>
        <w:shd w:val="clear" w:color="auto" w:fill="FFFFFF"/>
        <w:autoSpaceDE w:val="0"/>
        <w:autoSpaceDN w:val="0"/>
        <w:adjustRightInd w:val="0"/>
        <w:spacing w:after="0"/>
        <w:rPr>
          <w:rFonts w:ascii="Georgia" w:hAnsi="Georgia" w:cs="Times New Roman"/>
          <w:sz w:val="36"/>
          <w:szCs w:val="36"/>
        </w:rPr>
      </w:pPr>
      <w:r w:rsidRPr="00694BB3">
        <w:rPr>
          <w:rFonts w:ascii="Georgia" w:hAnsi="Georgia" w:cs="Times New Roman"/>
          <w:sz w:val="36"/>
          <w:szCs w:val="36"/>
        </w:rPr>
        <w:lastRenderedPageBreak/>
        <w:t>Moeilijkheden</w:t>
      </w:r>
      <w:r w:rsidR="004D5C55">
        <w:rPr>
          <w:rFonts w:ascii="Georgia" w:hAnsi="Georgia" w:cs="Times New Roman"/>
          <w:sz w:val="36"/>
          <w:szCs w:val="36"/>
        </w:rPr>
        <w:t xml:space="preserve"> </w:t>
      </w:r>
      <w:r w:rsidRPr="00694BB3">
        <w:rPr>
          <w:rFonts w:ascii="Georgia" w:hAnsi="Georgia" w:cs="Times New Roman"/>
          <w:sz w:val="36"/>
          <w:szCs w:val="36"/>
        </w:rPr>
        <w:t>en</w:t>
      </w:r>
      <w:r w:rsidR="004D5C55">
        <w:rPr>
          <w:rFonts w:ascii="Georgia" w:hAnsi="Georgia" w:cs="Times New Roman"/>
          <w:sz w:val="36"/>
          <w:szCs w:val="36"/>
        </w:rPr>
        <w:t xml:space="preserve"> </w:t>
      </w:r>
      <w:r w:rsidRPr="00694BB3">
        <w:rPr>
          <w:rFonts w:ascii="Georgia" w:hAnsi="Georgia" w:cs="Times New Roman"/>
          <w:sz w:val="36"/>
          <w:szCs w:val="36"/>
        </w:rPr>
        <w:t>mogelijkheden</w:t>
      </w:r>
      <w:r w:rsidR="004D5C55">
        <w:rPr>
          <w:rFonts w:ascii="Georgia" w:hAnsi="Georgia" w:cs="Times New Roman"/>
          <w:sz w:val="36"/>
          <w:szCs w:val="36"/>
        </w:rPr>
        <w:t xml:space="preserve"> </w:t>
      </w:r>
      <w:r w:rsidRPr="00694BB3">
        <w:rPr>
          <w:rFonts w:ascii="Georgia" w:hAnsi="Georgia" w:cs="Times New Roman"/>
          <w:sz w:val="36"/>
          <w:szCs w:val="36"/>
        </w:rPr>
        <w:t>van</w:t>
      </w:r>
      <w:r w:rsidR="004D5C55">
        <w:rPr>
          <w:rFonts w:ascii="Georgia" w:hAnsi="Georgia" w:cs="Times New Roman"/>
          <w:sz w:val="36"/>
          <w:szCs w:val="36"/>
        </w:rPr>
        <w:t xml:space="preserve"> </w:t>
      </w:r>
      <w:r w:rsidRPr="00694BB3">
        <w:rPr>
          <w:rFonts w:ascii="Georgia" w:hAnsi="Georgia" w:cs="Times New Roman"/>
          <w:sz w:val="36"/>
          <w:szCs w:val="36"/>
        </w:rPr>
        <w:t>het</w:t>
      </w:r>
      <w:r w:rsidR="004D5C55">
        <w:rPr>
          <w:rFonts w:ascii="Georgia" w:hAnsi="Georgia" w:cs="Times New Roman"/>
          <w:sz w:val="36"/>
          <w:szCs w:val="36"/>
        </w:rPr>
        <w:t xml:space="preserve"> </w:t>
      </w:r>
      <w:r w:rsidRPr="00694BB3">
        <w:rPr>
          <w:rFonts w:ascii="Georgia" w:hAnsi="Georgia" w:cs="Times New Roman"/>
          <w:sz w:val="36"/>
          <w:szCs w:val="36"/>
        </w:rPr>
        <w:t>vertalen</w:t>
      </w:r>
    </w:p>
    <w:p w:rsidR="002453F3" w:rsidRPr="000C6F95" w:rsidRDefault="002453F3" w:rsidP="001D061E">
      <w:pPr>
        <w:shd w:val="clear" w:color="auto" w:fill="FFFFFF"/>
        <w:autoSpaceDE w:val="0"/>
        <w:autoSpaceDN w:val="0"/>
        <w:adjustRightInd w:val="0"/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2453F3" w:rsidRPr="000C6F95" w:rsidRDefault="002453F3" w:rsidP="001D061E">
      <w:pPr>
        <w:shd w:val="clear" w:color="auto" w:fill="FFFFFF"/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cynische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opmerking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01644A" w:rsidRPr="000C6F95">
        <w:rPr>
          <w:rFonts w:ascii="Georgia" w:hAnsi="Georgia" w:cs="Times New Roman"/>
          <w:color w:val="000000"/>
          <w:sz w:val="24"/>
          <w:szCs w:val="24"/>
        </w:rPr>
        <w:t>‘laten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01644A" w:rsidRPr="000C6F95">
        <w:rPr>
          <w:rFonts w:ascii="Georgia" w:hAnsi="Georgia" w:cs="Times New Roman"/>
          <w:color w:val="000000"/>
          <w:sz w:val="24"/>
          <w:szCs w:val="24"/>
        </w:rPr>
        <w:t>wij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01644A" w:rsidRPr="000C6F95">
        <w:rPr>
          <w:rFonts w:ascii="Georgia" w:hAnsi="Georgia" w:cs="Times New Roman"/>
          <w:color w:val="000000"/>
          <w:sz w:val="24"/>
          <w:szCs w:val="24"/>
        </w:rPr>
        <w:t>ons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01644A" w:rsidRPr="000C6F95">
        <w:rPr>
          <w:rFonts w:ascii="Georgia" w:hAnsi="Georgia" w:cs="Times New Roman"/>
          <w:color w:val="000000"/>
          <w:sz w:val="24"/>
          <w:szCs w:val="24"/>
        </w:rPr>
        <w:t>niets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01644A" w:rsidRPr="000C6F95">
        <w:rPr>
          <w:rFonts w:ascii="Georgia" w:hAnsi="Georgia" w:cs="Times New Roman"/>
          <w:color w:val="000000"/>
          <w:sz w:val="24"/>
          <w:szCs w:val="24"/>
        </w:rPr>
        <w:t>wijsmaken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01644A" w:rsidRPr="000C6F95">
        <w:rPr>
          <w:rFonts w:ascii="Georgia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onmogelijkheid’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Vestdijk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eerste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dergelijke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mening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huldigt.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Ouder,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bondiger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bekend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‘traduttore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traditore’.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Dergelijke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uitlatingen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getuigen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verkeerd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punt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uitgang;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houden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wezen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ontoelaatbare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suggestie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wel,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problematiek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essentieel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anders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zou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andere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vormen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taalgebruik.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problematiek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echter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i/>
          <w:iCs/>
          <w:color w:val="000000"/>
          <w:sz w:val="24"/>
          <w:szCs w:val="24"/>
        </w:rPr>
        <w:t>dezelfde</w:t>
      </w:r>
      <w:r w:rsidRPr="000C6F95">
        <w:rPr>
          <w:rFonts w:ascii="Georgia" w:hAnsi="Georgia" w:cs="Times New Roman"/>
          <w:iCs/>
          <w:color w:val="000000"/>
          <w:sz w:val="24"/>
          <w:szCs w:val="24"/>
        </w:rPr>
        <w:t>,</w:t>
      </w:r>
      <w:r w:rsidR="004D5C55">
        <w:rPr>
          <w:rFonts w:ascii="Georgia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4A4EA3">
        <w:rPr>
          <w:rFonts w:ascii="Georgia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4A4EA3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4A4EA3">
        <w:rPr>
          <w:rFonts w:ascii="Georgia" w:hAnsi="Georgia" w:cs="Times New Roman"/>
          <w:color w:val="000000"/>
          <w:sz w:val="24"/>
          <w:szCs w:val="24"/>
        </w:rPr>
        <w:t>verhoudingen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4A4EA3">
        <w:rPr>
          <w:rFonts w:ascii="Georgia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4A4EA3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4A4EA3">
        <w:rPr>
          <w:rFonts w:ascii="Georgia" w:hAnsi="Georgia" w:cs="Times New Roman"/>
          <w:color w:val="000000"/>
          <w:sz w:val="24"/>
          <w:szCs w:val="24"/>
        </w:rPr>
        <w:t>ver</w:t>
      </w:r>
      <w:r w:rsidRPr="000C6F95">
        <w:rPr>
          <w:rFonts w:ascii="Georgia" w:hAnsi="Georgia" w:cs="Times New Roman"/>
          <w:color w:val="000000"/>
          <w:sz w:val="24"/>
          <w:szCs w:val="24"/>
        </w:rPr>
        <w:t>talen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nog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iets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ernstiger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mate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gecompliceerd.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Normaal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taalgebruik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dus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praten,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corresponderen,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schrijven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artikelen,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essays,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novellen,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romans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etc.,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misschien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uitzondering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po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ëzie,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bijzondere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plaats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inneemt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houdt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taalgebruiker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eerste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instantie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beschikt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over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begrippen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gedachten,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denkbeelden,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gevoelens,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emoties,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aanwezig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voorlopig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nog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ongeformuleerde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vorm.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zegt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nu,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gedachten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wil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‘uitdrukken’.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fout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beeld: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tube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tandpasta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waarop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slechts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behoeft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drukken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inhoud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buiten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brengen.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betere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term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‘onder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brengen’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‘vertalen’,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d.w.z.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overdragen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geestelijke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gedachteninhouden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deze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betekenis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hééft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‘vertalen’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inderdaad,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zegt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tegenwoordig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meestal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‘vertolken’.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zich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nu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afvragen,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vertolken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gedachten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onder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brengen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mogelijk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antwoord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inderdaad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strikte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negatief.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Immers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elke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taalvorm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blijft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altijd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beneden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bedoeling,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beneden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gedachte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achter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ligt.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idee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persoonlijkheid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overdragen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berust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illusie.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Weliswaar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zeer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fijn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instrument,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nog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oneindig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fijner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gecompliceerder;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bestaat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adequate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verhouding,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bestaan.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Groene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Amsterdammer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26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oktober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1957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Prof.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Freudenthal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gezegd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exactheid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zelf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inexact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worden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D061E">
        <w:rPr>
          <w:rFonts w:ascii="Georgia" w:eastAsia="Times New Roman" w:hAnsi="Georgia" w:cs="Times New Roman"/>
          <w:color w:val="000000"/>
          <w:sz w:val="24"/>
          <w:szCs w:val="24"/>
        </w:rPr>
        <w:t>weer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gegeven.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doelde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hierbij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ontoereikendheid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taalinstrument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B-wetenschappen;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akkoord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A-wetenschappen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geldt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precies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hetzelfde.</w:t>
      </w:r>
    </w:p>
    <w:p w:rsidR="009947F5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Nu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absolute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exactheid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veelal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nodig.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meeste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situaties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leven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compleetheid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overbodig,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toehoorder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hoofdzaken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genoeg.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mededelingen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over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weer,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A-griep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e.d.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volledigheid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alleen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vereist,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zelfs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hoge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mate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ongewenst: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zou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ondraaglijk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pedante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indruk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maken.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b.v.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zegt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‘het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valt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mee’,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wordt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formulering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door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toegesprokene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prompt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vergeten;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él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wordt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vage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gevoel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welbehagen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spreker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(‘geen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regen’)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ander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opgewekt.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dus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precisie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taalgebruik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vereist.</w:t>
      </w:r>
    </w:p>
    <w:p w:rsidR="00C930D2" w:rsidRPr="000C6F95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Gaat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mededelingen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algemeen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belang,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wordt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exacte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uitdrukking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veel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noodzakelijker.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wetenschappelijke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culturele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uitingen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ontstaat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worsteling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vormgeving.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Zo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Hooft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9947F5">
        <w:rPr>
          <w:rFonts w:ascii="Georgia" w:hAnsi="Georgia" w:cs="Times New Roman"/>
          <w:i/>
          <w:color w:val="000000"/>
          <w:sz w:val="24"/>
          <w:szCs w:val="24"/>
        </w:rPr>
        <w:t>Histori</w:t>
      </w:r>
      <w:r w:rsidRPr="009947F5">
        <w:rPr>
          <w:rFonts w:ascii="Georgia" w:eastAsia="Times New Roman" w:hAnsi="Georgia" w:cs="Times New Roman"/>
          <w:i/>
          <w:color w:val="000000"/>
          <w:sz w:val="24"/>
          <w:szCs w:val="24"/>
        </w:rPr>
        <w:t>ën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pas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voltooid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20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jaar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nadat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ermee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begonnen;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telkens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werden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bepaalde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passages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vrienden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gekritiseerd.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Gezelle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zelfs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schijnbaar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meest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naïeve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spontane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liedjes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vele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malen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herschreef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alle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mogelijke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varianten.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Iedereen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hetzij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A-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B-wetenschappen,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zoekt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juiste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vormgeving,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worstelt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ditzelfde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probleem.</w:t>
      </w:r>
    </w:p>
    <w:p w:rsidR="009947F5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Aan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mogelijkheden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taalgebruik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worden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grenzen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gesteld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door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taalvermogen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gebruiker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hAnsi="Georgia" w:cs="Times New Roman"/>
          <w:color w:val="000000"/>
          <w:sz w:val="24"/>
          <w:szCs w:val="24"/>
        </w:rPr>
        <w:t>z</w:t>
      </w:r>
      <w:r w:rsidRPr="000C6F95">
        <w:rPr>
          <w:rFonts w:ascii="Georgia" w:hAnsi="Georgia" w:cs="Times New Roman"/>
          <w:color w:val="000000"/>
          <w:sz w:val="24"/>
          <w:szCs w:val="24"/>
        </w:rPr>
        <w:t>elf.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ongeschoold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arbeider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komt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800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hAnsi="Georgia" w:cs="Times New Roman"/>
          <w:color w:val="000000"/>
          <w:sz w:val="24"/>
          <w:szCs w:val="24"/>
        </w:rPr>
        <w:t>à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1000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woorden.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onderwijzer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daaraan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genoeg: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gebruikt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enkele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duizenden,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letterkundige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nog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meer.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Neemt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deze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laatste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echter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woordenboek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hand,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eerste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kolom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mis;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reeds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daar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vindt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verschillende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onbekende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woorden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taal.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hAnsi="Georgia" w:cs="Times New Roman"/>
          <w:color w:val="000000"/>
          <w:sz w:val="24"/>
          <w:szCs w:val="24"/>
        </w:rPr>
        <w:t>groene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boekje</w:t>
      </w:r>
      <w:r w:rsidR="00C930D2" w:rsidRPr="000C6F95">
        <w:rPr>
          <w:rFonts w:ascii="Georgia" w:hAnsi="Georgia" w:cs="Times New Roman"/>
          <w:color w:val="000000"/>
          <w:sz w:val="24"/>
          <w:szCs w:val="24"/>
        </w:rPr>
        <w:t>’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60.000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woorden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opgenomen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enkele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Nederlander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deze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allemaal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paraat.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Toch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moet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iedereen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naar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grens-van-de-taal-zelf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streven,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want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daardoor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krijgt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grotere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mogelijkheden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tot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nuancering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woordgebruik.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vlug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gemakkelijk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gaat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niet: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slechts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beschikken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over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ongeveer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1/3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woordenkennis.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Kent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b.v.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30.000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woorden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passief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gemak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±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10.000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woorden.</w:t>
      </w:r>
    </w:p>
    <w:p w:rsidR="009947F5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Anderzijds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vergroting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woordvoorraad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all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één.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verfijning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stijlgevoel,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gevoel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nuances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woordbetekenis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nodig.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Daarbij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helpt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zich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bewust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eigenlijk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echte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synoniemen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kent.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neme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b.v.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huis</w:t>
      </w:r>
      <w:r w:rsidR="004D5C5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woning.</w:t>
      </w:r>
      <w:r w:rsidR="004D5C5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woning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bevalt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niet;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zullen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dus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omzien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ander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huis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deze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inderdaad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verwisselen.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probere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hetzelfde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huis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mijns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Vaders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vele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woningen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uitdrukking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Huis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Oranje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!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Elk</w:t>
      </w:r>
      <w:r w:rsidR="004D5C5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rondom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eigenlijke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betekenis,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nog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bepaalde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atmosfeer: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noorden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zuiden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lands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afkomstig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gewone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bijzondere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raken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e.d.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Daarom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moet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uitbreiding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woordenschat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gepaard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gaan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verfijning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gevoel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deze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nuances;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tenslotte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komt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tot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realisatie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groot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deel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mogelijkheden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taal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liggen.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kenmerkt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juist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grote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auteurs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Gezelle,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Flaubert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Tolstoi.</w:t>
      </w:r>
    </w:p>
    <w:p w:rsidR="00C930D2" w:rsidRPr="000C6F95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Dit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alles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betreft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echter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nog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één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helft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(ver-)taal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probleem.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uitlating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hierboven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geciteerde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Vestdijk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daarom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zo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falikant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ernaast,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omdat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onpsychologisch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anderen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hebben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rekening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gehouden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eindprodukt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ongelezen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boek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ongeschreven!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pas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doel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bereikt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tot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idee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worden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Welnu: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veronderst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ellen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uitstekend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auteur,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werk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geschreven,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z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90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%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geslaagd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zeggen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zeggen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wilde.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nu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wordt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boek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gekocht,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land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waarschijnlijk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geleend,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gelezen.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enorm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verschil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uitmaken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classicus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Delfts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ingenieur,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sanguinicus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flegmaticus,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rijk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arm,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z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geïnteresseerd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onderwerp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alleen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beroepshalve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verplicht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</w:t>
      </w:r>
      <w:r w:rsidR="00C930D2" w:rsidRPr="000C6F95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boek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bezit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goede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zwakke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ogen?</w:t>
      </w:r>
    </w:p>
    <w:p w:rsidR="009947F5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Kortom: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inhoud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</w:t>
      </w:r>
      <w:r w:rsidR="00C930D2" w:rsidRPr="000C6F95">
        <w:rPr>
          <w:rFonts w:ascii="Georgia" w:hAnsi="Georgia" w:cs="Times New Roman"/>
          <w:color w:val="000000"/>
          <w:sz w:val="24"/>
          <w:szCs w:val="24"/>
        </w:rPr>
        <w:t>’</w:t>
      </w:r>
      <w:r w:rsidRPr="000C6F95">
        <w:rPr>
          <w:rFonts w:ascii="Georgia" w:hAnsi="Georgia" w:cs="Times New Roman"/>
          <w:color w:val="000000"/>
          <w:sz w:val="24"/>
          <w:szCs w:val="24"/>
        </w:rPr>
        <w:t>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werk,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wordt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hoofden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lezers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X,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Y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tot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even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zovele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verschillende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gedachtencomplexen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Px,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Py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Pz,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alle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gelijk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gedacht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schrijven.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zou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waarschijnlijk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iets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door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grond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gaan,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wis</w:t>
      </w:r>
      <w:r w:rsidR="00C930D2" w:rsidRPr="000C6F95">
        <w:rPr>
          <w:rFonts w:ascii="Georgia" w:hAnsi="Georgia" w:cs="Times New Roman"/>
          <w:color w:val="000000"/>
          <w:sz w:val="24"/>
          <w:szCs w:val="24"/>
        </w:rPr>
        <w:t>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hoofd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lezers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was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terecht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gekomen!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nemen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nu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optimale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geval: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zeer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intelligente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én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geïnteresseerde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90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%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iCs/>
          <w:color w:val="000000"/>
          <w:sz w:val="24"/>
          <w:szCs w:val="24"/>
        </w:rPr>
        <w:t>er</w:t>
      </w:r>
      <w:r w:rsidR="004D5C5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stond</w:t>
      </w:r>
      <w:r w:rsidR="004D5C5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iCs/>
          <w:color w:val="000000"/>
          <w:sz w:val="24"/>
          <w:szCs w:val="24"/>
        </w:rPr>
        <w:t>ook</w:t>
      </w:r>
      <w:r w:rsidR="004D5C5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werkelijk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begrepen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opgenomen.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nog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90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%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90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%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schrijvers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oorspronkelijke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gedachten!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nu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bedenken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auteurs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soms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minder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75%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wilden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weergeven,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werkelijk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papier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krijgen,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veelal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nóg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geringer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percentage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leest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zich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opneemt,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duidelijk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werkelijke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beeld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auteur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bedoelde,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dikwijls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treurig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gesteld.</w:t>
      </w:r>
    </w:p>
    <w:p w:rsidR="0035774D" w:rsidRPr="000C6F95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geval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treedt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nu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bijzondere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complicatie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op: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nl.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zowel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oorspronkelijke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schrijver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nieuw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artikel.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gaat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óét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uitgaan,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beroepsveronderstelling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nieuwe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artikel,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Pv,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zoveel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mogelijk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identiek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afgezien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vertaalmedium.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leest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dus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allereerst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maximale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aandacht,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Aleida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Schot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35774D" w:rsidRPr="000C6F95">
        <w:rPr>
          <w:rFonts w:ascii="Georgia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meest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superieure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genoeg: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want,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Nijhoff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gewezen,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staat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staat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35774D" w:rsidRPr="000C6F95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moet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35774D" w:rsidRPr="000C6F95">
        <w:rPr>
          <w:rFonts w:ascii="Georgia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hAnsi="Georgia" w:cs="Times New Roman"/>
          <w:color w:val="000000"/>
          <w:sz w:val="24"/>
          <w:szCs w:val="24"/>
        </w:rPr>
        <w:t>om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boek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heen</w:t>
      </w:r>
      <w:r w:rsidR="0035774D" w:rsidRPr="000C6F95">
        <w:rPr>
          <w:rFonts w:ascii="Georgia" w:hAnsi="Georgia" w:cs="Times New Roman"/>
          <w:color w:val="000000"/>
          <w:sz w:val="24"/>
          <w:szCs w:val="24"/>
        </w:rPr>
        <w:t>’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nodige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weten;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eigenlijk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moet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vorige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eventueel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volgende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boek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schrijver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kennen,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begrippenwereld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auteur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moet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vertrouwd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Eerst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alles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voldaan,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begint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eigenlijke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opgave: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denk-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gevoelsbeeld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ontstaan,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nu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herscheppen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taal.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andere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35774D" w:rsidRPr="000C6F95">
        <w:rPr>
          <w:rFonts w:ascii="Georgia" w:hAnsi="Georgia" w:cs="Times New Roman"/>
          <w:color w:val="000000"/>
          <w:sz w:val="24"/>
          <w:szCs w:val="24"/>
        </w:rPr>
        <w:t>t</w:t>
      </w:r>
      <w:r w:rsidRPr="000C6F95">
        <w:rPr>
          <w:rFonts w:ascii="Georgia" w:hAnsi="Georgia" w:cs="Times New Roman"/>
          <w:color w:val="000000"/>
          <w:sz w:val="24"/>
          <w:szCs w:val="24"/>
        </w:rPr>
        <w:t>aa</w:t>
      </w:r>
      <w:r w:rsidR="0035774D" w:rsidRPr="000C6F95">
        <w:rPr>
          <w:rFonts w:ascii="Georgia" w:hAnsi="Georgia" w:cs="Times New Roman"/>
          <w:color w:val="000000"/>
          <w:sz w:val="24"/>
          <w:szCs w:val="24"/>
        </w:rPr>
        <w:t>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zal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meestal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onmogelijk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zijn: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35774D" w:rsidRPr="000C6F95">
        <w:rPr>
          <w:rFonts w:ascii="Georgia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hAnsi="Georgia" w:cs="Times New Roman"/>
          <w:color w:val="000000"/>
          <w:sz w:val="24"/>
          <w:szCs w:val="24"/>
        </w:rPr>
        <w:t>Tweerichtingsverkeer</w:t>
      </w:r>
      <w:r w:rsidR="0035774D" w:rsidRPr="000C6F95">
        <w:rPr>
          <w:rFonts w:ascii="Georgia" w:hAnsi="Georgia" w:cs="Times New Roman"/>
          <w:color w:val="000000"/>
          <w:sz w:val="24"/>
          <w:szCs w:val="24"/>
        </w:rPr>
        <w:t>’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vertalingen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hoge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uitzondering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(Barnouw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weinige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geslaagde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voorbeelden),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omdat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passieve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woordenschat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nu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eenmaal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groter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actieve.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voldoende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actieve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beheersing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vreemde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taal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óg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grotere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begaafdheid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nodig,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terwijl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vertalen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nóg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risico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gaat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brengen.</w:t>
      </w:r>
    </w:p>
    <w:p w:rsidR="0035774D" w:rsidRPr="000C6F95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eenmaal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neer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gaat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schrijven,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zelf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auteur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geworden,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moet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middelen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woordenschat,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syntaxis,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stijl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e.d.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uitdrukking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geven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gedachten-inhouden.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nu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krijgen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reeks!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Stel,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90%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auteurs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produkt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begrepen.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Daarvan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i/>
          <w:iCs/>
          <w:color w:val="000000"/>
          <w:sz w:val="24"/>
          <w:szCs w:val="24"/>
        </w:rPr>
        <w:t>hij</w:t>
      </w:r>
      <w:r w:rsidR="004D5C55">
        <w:rPr>
          <w:rFonts w:ascii="Georgia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i/>
          <w:iCs/>
          <w:color w:val="000000"/>
          <w:sz w:val="24"/>
          <w:szCs w:val="24"/>
        </w:rPr>
        <w:t>zijn</w:t>
      </w:r>
      <w:r w:rsidR="004D5C55">
        <w:rPr>
          <w:rFonts w:ascii="Georgia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beurt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90%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geschrift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weergeven,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35774D" w:rsidRPr="000C6F95">
        <w:rPr>
          <w:rFonts w:ascii="Georgia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ongelezen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boek,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vertaald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boek,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zinloos!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meest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superieure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begrijpt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90%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dus,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vertaler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bes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kwali</w:t>
      </w:r>
      <w:r w:rsidR="0035774D" w:rsidRPr="000C6F95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eit,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ongeer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65%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bedoelingen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auteur!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minder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optimale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verhoudingen...</w:t>
      </w:r>
    </w:p>
    <w:p w:rsidR="009947F5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genoeg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gewezen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worden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juist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i/>
          <w:iCs/>
          <w:color w:val="000000"/>
          <w:sz w:val="24"/>
          <w:szCs w:val="24"/>
        </w:rPr>
        <w:t>laatste</w:t>
      </w:r>
      <w:r w:rsidR="004D5C55">
        <w:rPr>
          <w:rFonts w:ascii="Georgia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schakel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deze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reeks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zo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belangrijk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psychologie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</w:t>
      </w:r>
      <w:r w:rsidR="0035774D" w:rsidRPr="000C6F95">
        <w:rPr>
          <w:rFonts w:ascii="Georgia" w:hAnsi="Georgia" w:cs="Times New Roman"/>
          <w:color w:val="000000"/>
          <w:sz w:val="24"/>
          <w:szCs w:val="24"/>
        </w:rPr>
        <w:t>á</w:t>
      </w:r>
      <w:r w:rsidRPr="000C6F95">
        <w:rPr>
          <w:rFonts w:ascii="Georgia" w:hAnsi="Georgia" w:cs="Times New Roman"/>
          <w:color w:val="000000"/>
          <w:sz w:val="24"/>
          <w:szCs w:val="24"/>
        </w:rPr>
        <w:t>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worden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veronachtzaamd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—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bijna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alle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boeken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over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vertalen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gebeurt.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moet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worden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opgevoed;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moet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leren</w:t>
      </w:r>
      <w:r w:rsidR="004D5C5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kwaliteit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meestal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slecht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betekent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noch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(het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oorspronkelijke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werk)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noch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Pv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(de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vertaalde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versie)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gevrijwaard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verminking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vertaler</w:t>
      </w:r>
      <w:r w:rsidR="004D5C5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betreft,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zeggen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moet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streven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superieur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superieur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weergever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Pv.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draagt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daarmee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verantwoordelijkheid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twee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fronten: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verantwoordelijk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ontvankelijkheid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opzichte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weergave,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reproduktietechniek,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opzichte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Pv.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rijst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vraag,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inspanning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toch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hoger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kunnen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komen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zo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even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berekende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65%.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meest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essenti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ële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vraag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betoog.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9D3881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lastRenderedPageBreak/>
        <w:t>Ik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heb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tot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nu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toe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steeds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gedaan,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alsof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onderscheid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tussen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bedoeling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werk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onderscheid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tussen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werk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indruk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doorgaande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reeks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verliesposten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betekent.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misleidende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voorstelling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zaken.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principe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even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goed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positief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negatief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verschil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denkbaar.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ervan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uitgaat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elk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stadium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altijd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100%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aanwezig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bevat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voltooide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werk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90%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bedoeling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10%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onbedoelde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inhoud,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gewekte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indruk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bevat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81%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bedoeling,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9%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onbedoelde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inhoud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10%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inbreng.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Hoe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vreemd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sommige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gevallen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gaat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werkstuk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dank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10%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onbedoelde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inhoud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bedoeling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auteur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boven!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35774D" w:rsidRPr="000C6F95">
        <w:rPr>
          <w:rFonts w:ascii="Georgia" w:hAnsi="Georgia" w:cs="Times New Roman"/>
          <w:color w:val="000000"/>
          <w:sz w:val="24"/>
          <w:szCs w:val="24"/>
        </w:rPr>
        <w:t>E</w:t>
      </w:r>
      <w:r w:rsidRPr="000C6F95">
        <w:rPr>
          <w:rFonts w:ascii="Georgia" w:hAnsi="Georgia" w:cs="Times New Roman"/>
          <w:color w:val="000000"/>
          <w:sz w:val="24"/>
          <w:szCs w:val="24"/>
        </w:rPr>
        <w:t>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dezelfde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wijze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i/>
          <w:iCs/>
          <w:color w:val="000000"/>
          <w:sz w:val="24"/>
          <w:szCs w:val="24"/>
        </w:rPr>
        <w:t>kan</w:t>
      </w:r>
      <w:r w:rsidR="004D5C55">
        <w:rPr>
          <w:rFonts w:ascii="Georgia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10%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inbreng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soms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compensatie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vormen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aanwezig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tekort.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Wil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zo</w:t>
      </w:r>
      <w:r w:rsidR="0035774D" w:rsidRPr="000C6F95">
        <w:rPr>
          <w:rFonts w:ascii="Georgia" w:hAnsi="Georgia" w:cs="Times New Roman"/>
          <w:color w:val="000000"/>
          <w:sz w:val="24"/>
          <w:szCs w:val="24"/>
        </w:rPr>
        <w:t>’</w:t>
      </w:r>
      <w:r w:rsidRPr="000C6F95">
        <w:rPr>
          <w:rFonts w:ascii="Georgia" w:hAnsi="Georgia" w:cs="Times New Roman"/>
          <w:color w:val="000000"/>
          <w:sz w:val="24"/>
          <w:szCs w:val="24"/>
        </w:rPr>
        <w:t>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uitkomst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éér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gelukkig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toeval,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enkel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denkbaar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indien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tevoren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volkomen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vertrouwd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gedachtenwereld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auteur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aldus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staat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verantwoord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vullen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deze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naliet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tot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uitdrukking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brengen.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déze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vertrouwdheid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iedere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vertaler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zich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behoort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maken,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voorsprong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boven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iedere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willekeurige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lezer.</w:t>
      </w:r>
    </w:p>
    <w:p w:rsidR="009D3881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tenslotte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nodig,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zich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rekenschap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geven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ongelijksoortigheid,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achter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term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vertalen</w:t>
      </w:r>
      <w:r w:rsidR="0073045E" w:rsidRPr="000C6F95">
        <w:rPr>
          <w:rFonts w:ascii="Georgia" w:hAnsi="Georgia" w:cs="Times New Roman"/>
          <w:color w:val="000000"/>
          <w:sz w:val="24"/>
          <w:szCs w:val="24"/>
        </w:rPr>
        <w:t>’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schuil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gaat.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altijd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immers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letterlijke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weergave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eenzelfde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belang.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Schematisch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vereenvoudigd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werken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indelen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naar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categorie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ën: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B-wetenschappen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A-wetenschappen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niet-wetenschappelijke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proza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poëzie.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deze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volgorde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daalt</w:t>
      </w:r>
      <w:r w:rsidR="004D5C5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gehalte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over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brengen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feitelijke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(zakelijke)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mededelingen,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stijgt</w:t>
      </w:r>
      <w:r w:rsidR="004D5C5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hoeveelheid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persoonlijke,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individuele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factoren,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daarmee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tevens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uitbuiting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taalgevoel.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vertalen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sonnet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Nijhoff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tenslotte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iets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anders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overbrengen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zakenbrief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andere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eerste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geval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immers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maken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geraffineerder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taalgebruik,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waarbij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elk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alleen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zichzelf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telt,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bovendien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werkt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associatie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oproept,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klankkleur,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waarde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beeldspraak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plaats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ritme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Elk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aspect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gedicht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perfectie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gehanteerd,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elk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woord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daardoor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onvervangbaar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geworden: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hee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l’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iets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anders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zeer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(klankkleur,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nuance,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eventueel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rijm);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huis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gelijk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woning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(ritme!).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geworden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tot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bijna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autonoom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uitdrukkingsmiddel.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zakelijke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mededelingen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daarentegen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alleen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vooral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medium.</w:t>
      </w:r>
      <w:r w:rsidR="004D5C55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zakenbrief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daarom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bijna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100%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zakelijke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bedoeling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tot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uitdrukking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brengen;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dichter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suggestie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geven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zodat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toch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100%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volledigheid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benaderd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wordt.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Zakelijk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proza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vereist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volkomen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helder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begrip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bedoeling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hoofdzaken;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steller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i.c.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hoofdzaken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i/>
          <w:iCs/>
          <w:color w:val="000000"/>
          <w:sz w:val="24"/>
          <w:szCs w:val="24"/>
        </w:rPr>
        <w:t>stipt</w:t>
      </w:r>
      <w:r w:rsidR="004D5C55">
        <w:rPr>
          <w:rFonts w:ascii="Georgia" w:hAnsi="Georgia" w:cs="Times New Roman"/>
          <w:i/>
          <w:iCs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vermeldt,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veel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kans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om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beoogde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bijna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100%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weer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geven.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po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ëzie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geldt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dichter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gedicht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maakt,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identiek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gedachtenbeeld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moet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oproepen.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taal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hoort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gedicht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zoals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instrumentatie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symfonie: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gewoon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vertalen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poging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Beethoven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Negende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na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spelen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harmonica.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Daarom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moeten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gedichten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Baudelaire,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Eliot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e.d.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eigenlijk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buiten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geleerd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worden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moeten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uit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gaan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maken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diepere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bewustzijn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diens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geestelijk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eigendom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gaan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vormen;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daarna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deze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mits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zelf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dichter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nieuw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gedicht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maken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aandachtige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vertaling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eenzelfde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sensatie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wekt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basistekst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lezer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daarvan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gewekt.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letterlijke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vertaling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schiet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geval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beslist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kort: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Nederlandse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dichter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dient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mogelijkheid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hebben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tot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eigen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weergave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secundaire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inspiratie.</w:t>
      </w:r>
    </w:p>
    <w:p w:rsidR="002453F3" w:rsidRPr="000C6F95" w:rsidRDefault="002453F3" w:rsidP="001D061E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Georgia" w:eastAsia="Times New Roman" w:hAnsi="Georgia" w:cs="Times New Roman"/>
          <w:color w:val="000000"/>
          <w:sz w:val="24"/>
          <w:szCs w:val="24"/>
        </w:rPr>
      </w:pPr>
      <w:bookmarkStart w:id="0" w:name="_GoBack"/>
      <w:bookmarkEnd w:id="0"/>
      <w:r w:rsidRPr="000C6F95">
        <w:rPr>
          <w:rFonts w:ascii="Georgia" w:hAnsi="Georgia" w:cs="Times New Roman"/>
          <w:color w:val="000000"/>
          <w:sz w:val="24"/>
          <w:szCs w:val="24"/>
        </w:rPr>
        <w:t>Ten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slotte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dit: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voor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goed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geldt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Edison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uitvinden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heeft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gezegd,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nl.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da</w:t>
      </w:r>
      <w:r w:rsidR="0073045E" w:rsidRPr="000C6F95">
        <w:rPr>
          <w:rFonts w:ascii="Georgia" w:hAnsi="Georgia" w:cs="Times New Roman"/>
          <w:color w:val="000000"/>
          <w:sz w:val="24"/>
          <w:szCs w:val="24"/>
        </w:rPr>
        <w:t>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bestaat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uit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1%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inspiratie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99%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transpiratie.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Vertalen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hAnsi="Georgia" w:cs="Times New Roman"/>
          <w:i/>
          <w:iCs/>
          <w:color w:val="000000"/>
          <w:sz w:val="24"/>
          <w:szCs w:val="24"/>
        </w:rPr>
        <w:t>precisiewerk</w:t>
      </w:r>
      <w:r w:rsidR="004D5C55">
        <w:rPr>
          <w:rFonts w:ascii="Georgia" w:hAnsi="Georgia" w:cs="Times New Roman"/>
          <w:iCs/>
          <w:color w:val="000000"/>
          <w:sz w:val="24"/>
          <w:szCs w:val="24"/>
        </w:rPr>
        <w:t xml:space="preserve"> </w:t>
      </w:r>
      <w:r w:rsidR="0073045E" w:rsidRPr="000C6F95">
        <w:rPr>
          <w:rFonts w:ascii="Georgia" w:hAnsi="Georgia" w:cs="Times New Roman"/>
          <w:iCs/>
          <w:color w:val="000000"/>
          <w:sz w:val="24"/>
          <w:szCs w:val="24"/>
        </w:rPr>
        <w:t>-</w:t>
      </w:r>
      <w:r w:rsidR="004D5C55">
        <w:rPr>
          <w:rFonts w:ascii="Georgia" w:eastAsia="Times New Roman" w:hAnsi="Georgia" w:cs="Times New Roman"/>
          <w:iCs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zich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dit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voortdurend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bewust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helpt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om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geheel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worden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zou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kunnen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Vestdijk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oude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Italiaan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‘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traditore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’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daarbij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blijven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ontmoedigen.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literatuur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oud: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mi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n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stens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6000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jaar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3045E" w:rsidRPr="000C6F95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maar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ook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kunst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vertalen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niet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jong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meer.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denke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vertaling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Grieks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vanuit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Hebreeuws,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Latijn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uit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Grieks.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Al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deze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Bijbelvertalingen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hebben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toch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enorme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invloed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gehad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bij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verbreiding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ideële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inhoud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origineel.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Zo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kan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het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zijn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méér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nog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dan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iedere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argumentatie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historie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een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afdoend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antwoord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geeft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op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citaten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waarmede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deze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voordracht</w:t>
      </w:r>
      <w:r w:rsidR="004D5C5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0C6F95">
        <w:rPr>
          <w:rFonts w:ascii="Georgia" w:eastAsia="Times New Roman" w:hAnsi="Georgia" w:cs="Times New Roman"/>
          <w:color w:val="000000"/>
          <w:sz w:val="24"/>
          <w:szCs w:val="24"/>
        </w:rPr>
        <w:t>begon.</w:t>
      </w:r>
    </w:p>
    <w:sectPr w:rsidR="002453F3" w:rsidRPr="000C6F95" w:rsidSect="00EC33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A5" w:rsidRDefault="00415AA5" w:rsidP="009947F5">
      <w:pPr>
        <w:spacing w:after="0" w:line="240" w:lineRule="auto"/>
      </w:pPr>
      <w:r>
        <w:separator/>
      </w:r>
    </w:p>
  </w:endnote>
  <w:endnote w:type="continuationSeparator" w:id="0">
    <w:p w:rsidR="00415AA5" w:rsidRDefault="00415AA5" w:rsidP="0099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74202"/>
      <w:docPartObj>
        <w:docPartGallery w:val="Page Numbers (Bottom of Page)"/>
        <w:docPartUnique/>
      </w:docPartObj>
    </w:sdtPr>
    <w:sdtEndPr/>
    <w:sdtContent>
      <w:p w:rsidR="004D5C55" w:rsidRDefault="004D5C55">
        <w:pPr>
          <w:pStyle w:val="Footer"/>
        </w:pPr>
        <w:r>
          <w:rPr>
            <w:noProof/>
          </w:rPr>
          <w:drawing>
            <wp:inline distT="0" distB="0" distL="0" distR="0" wp14:anchorId="56DBD5B5" wp14:editId="4AA26CE0">
              <wp:extent cx="5760720" cy="57277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+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727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37AB56" wp14:editId="76B4D389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1895475" cy="1397635"/>
                  <wp:effectExtent l="0" t="0" r="9525" b="0"/>
                  <wp:wrapNone/>
                  <wp:docPr id="65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895475" cy="13976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C55" w:rsidRDefault="004D5C5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241A6" w:rsidRPr="00D241A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0;margin-top:0;width:149.25pt;height:110.05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" adj="21600" fillcolor="#d2eaf1" stroked="f">
                  <v:textbox>
                    <w:txbxContent>
                      <w:p w:rsidR="004D5C55" w:rsidRDefault="004D5C5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241A6" w:rsidRPr="00D241A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A5" w:rsidRDefault="00415AA5" w:rsidP="009947F5">
      <w:pPr>
        <w:spacing w:after="0" w:line="240" w:lineRule="auto"/>
      </w:pPr>
      <w:r>
        <w:separator/>
      </w:r>
    </w:p>
  </w:footnote>
  <w:footnote w:type="continuationSeparator" w:id="0">
    <w:p w:rsidR="00415AA5" w:rsidRDefault="00415AA5" w:rsidP="00994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3"/>
    <w:rsid w:val="0001644A"/>
    <w:rsid w:val="000C6F95"/>
    <w:rsid w:val="001C00F4"/>
    <w:rsid w:val="001D061E"/>
    <w:rsid w:val="002411A0"/>
    <w:rsid w:val="002453F3"/>
    <w:rsid w:val="0035774D"/>
    <w:rsid w:val="003E3AC1"/>
    <w:rsid w:val="00415AA5"/>
    <w:rsid w:val="004425CC"/>
    <w:rsid w:val="004A4EA3"/>
    <w:rsid w:val="004D5C55"/>
    <w:rsid w:val="005A2EE5"/>
    <w:rsid w:val="00602D9F"/>
    <w:rsid w:val="00694BB3"/>
    <w:rsid w:val="0073045E"/>
    <w:rsid w:val="008B74B1"/>
    <w:rsid w:val="009947F5"/>
    <w:rsid w:val="009D3881"/>
    <w:rsid w:val="009D4441"/>
    <w:rsid w:val="009E2497"/>
    <w:rsid w:val="00B50F8D"/>
    <w:rsid w:val="00BB1FED"/>
    <w:rsid w:val="00C930D2"/>
    <w:rsid w:val="00CE5E12"/>
    <w:rsid w:val="00D241A6"/>
    <w:rsid w:val="00EC33D0"/>
    <w:rsid w:val="00F95310"/>
    <w:rsid w:val="00FC4371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F5"/>
  </w:style>
  <w:style w:type="paragraph" w:styleId="Footer">
    <w:name w:val="footer"/>
    <w:basedOn w:val="Normal"/>
    <w:link w:val="FooterChar"/>
    <w:uiPriority w:val="99"/>
    <w:unhideWhenUsed/>
    <w:rsid w:val="009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F5"/>
  </w:style>
  <w:style w:type="paragraph" w:styleId="BalloonText">
    <w:name w:val="Balloon Text"/>
    <w:basedOn w:val="Normal"/>
    <w:link w:val="BalloonTextChar"/>
    <w:uiPriority w:val="99"/>
    <w:semiHidden/>
    <w:unhideWhenUsed/>
    <w:rsid w:val="0099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F5"/>
  </w:style>
  <w:style w:type="paragraph" w:styleId="Footer">
    <w:name w:val="footer"/>
    <w:basedOn w:val="Normal"/>
    <w:link w:val="FooterChar"/>
    <w:uiPriority w:val="99"/>
    <w:unhideWhenUsed/>
    <w:rsid w:val="0099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F5"/>
  </w:style>
  <w:style w:type="paragraph" w:styleId="BalloonText">
    <w:name w:val="Balloon Text"/>
    <w:basedOn w:val="Normal"/>
    <w:link w:val="BalloonTextChar"/>
    <w:uiPriority w:val="99"/>
    <w:semiHidden/>
    <w:unhideWhenUsed/>
    <w:rsid w:val="0099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12884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12</cp:revision>
  <cp:lastPrinted>2015-10-18T08:06:00Z</cp:lastPrinted>
  <dcterms:created xsi:type="dcterms:W3CDTF">2014-11-21T14:28:00Z</dcterms:created>
  <dcterms:modified xsi:type="dcterms:W3CDTF">2015-10-18T08:06:00Z</dcterms:modified>
</cp:coreProperties>
</file>